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76BC0" w:rsidRPr="00676BC0" w:rsidRDefault="00C5658A" w:rsidP="00676BC0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676BC0" w:rsidRPr="00676BC0">
        <w:rPr>
          <w:sz w:val="28"/>
          <w:szCs w:val="28"/>
          <w:lang w:eastAsia="ar-SA"/>
        </w:rPr>
        <w:t>поставку наборов реагентов для нужд КДЛ ООО «</w:t>
      </w:r>
      <w:proofErr w:type="spellStart"/>
      <w:r w:rsidR="00676BC0" w:rsidRPr="00676BC0">
        <w:rPr>
          <w:sz w:val="28"/>
          <w:szCs w:val="28"/>
          <w:lang w:eastAsia="ar-SA"/>
        </w:rPr>
        <w:t>Медсервис</w:t>
      </w:r>
      <w:proofErr w:type="spellEnd"/>
      <w:r w:rsidR="00676BC0" w:rsidRPr="00676BC0">
        <w:rPr>
          <w:sz w:val="28"/>
          <w:szCs w:val="28"/>
          <w:lang w:eastAsia="ar-SA"/>
        </w:rPr>
        <w:t>»</w:t>
      </w:r>
    </w:p>
    <w:p w:rsidR="00676BC0" w:rsidRDefault="00676BC0" w:rsidP="00676BC0">
      <w:pPr>
        <w:spacing w:after="0"/>
        <w:jc w:val="center"/>
        <w:rPr>
          <w:sz w:val="28"/>
          <w:szCs w:val="28"/>
          <w:lang w:eastAsia="ar-SA"/>
        </w:rPr>
      </w:pPr>
      <w:r w:rsidRPr="00676BC0">
        <w:rPr>
          <w:sz w:val="28"/>
          <w:szCs w:val="28"/>
          <w:lang w:eastAsia="ar-SA"/>
        </w:rPr>
        <w:t xml:space="preserve"> во втором полугодии 2017 года </w:t>
      </w:r>
    </w:p>
    <w:p w:rsidR="00676BC0" w:rsidRDefault="00747C8D" w:rsidP="00676BC0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676BC0">
        <w:t xml:space="preserve">поставку наборов реагентов для нужд КДЛ </w:t>
      </w:r>
    </w:p>
    <w:p w:rsidR="00F45FE5" w:rsidRPr="00676BC0" w:rsidRDefault="00676BC0" w:rsidP="00676BC0">
      <w:pPr>
        <w:spacing w:after="0"/>
        <w:jc w:val="center"/>
      </w:pPr>
      <w:r>
        <w:t>ООО «</w:t>
      </w:r>
      <w:proofErr w:type="spellStart"/>
      <w:r>
        <w:t>Медсервис</w:t>
      </w:r>
      <w:proofErr w:type="spellEnd"/>
      <w:r>
        <w:t>» во втором полугодии 2017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76BC0" w:rsidRPr="00716A3E" w:rsidRDefault="00E97404" w:rsidP="00676BC0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676BC0">
              <w:rPr>
                <w:rFonts w:eastAsia="Calibri"/>
                <w:lang w:eastAsia="ar-SA"/>
              </w:rPr>
              <w:t xml:space="preserve">наборов реагентов для нужд КДЛ </w:t>
            </w:r>
            <w:r w:rsidR="00676BC0" w:rsidRPr="00676BC0">
              <w:rPr>
                <w:rFonts w:eastAsia="Calibri"/>
                <w:lang w:eastAsia="ar-SA"/>
              </w:rPr>
              <w:t>ООО «</w:t>
            </w:r>
            <w:proofErr w:type="spellStart"/>
            <w:r w:rsidR="00676BC0" w:rsidRPr="00676BC0">
              <w:rPr>
                <w:rFonts w:eastAsia="Calibri"/>
                <w:lang w:eastAsia="ar-SA"/>
              </w:rPr>
              <w:t>Медсервис</w:t>
            </w:r>
            <w:proofErr w:type="spellEnd"/>
            <w:r w:rsidR="00676BC0" w:rsidRPr="00676BC0">
              <w:rPr>
                <w:rFonts w:eastAsia="Calibri"/>
                <w:lang w:eastAsia="ar-SA"/>
              </w:rPr>
              <w:t>» во втором полугодии 2017 года</w:t>
            </w:r>
            <w:r w:rsidR="00986F2C">
              <w:rPr>
                <w:rFonts w:eastAsia="Calibri"/>
                <w:lang w:eastAsia="ar-SA"/>
              </w:rPr>
              <w:t>.</w:t>
            </w:r>
            <w:r w:rsidR="00676BC0">
              <w:t xml:space="preserve"> Закупка состоит из 3 лотов </w:t>
            </w:r>
            <w:r w:rsidR="00676BC0" w:rsidRPr="00552E7C">
              <w:t>в отношении каждого предусмотрено заключение отдельного договора по итогам проведения открытого запроса предложений</w:t>
            </w:r>
          </w:p>
          <w:p w:rsidR="00676BC0" w:rsidRPr="00CA0525" w:rsidRDefault="00676BC0" w:rsidP="00676BC0">
            <w:r>
              <w:t xml:space="preserve">Лот№1-Поставка </w:t>
            </w:r>
            <w:r w:rsidR="00B1363C" w:rsidRPr="00B1363C">
              <w:t xml:space="preserve">наборов реагентов для иммуноферментного определения </w:t>
            </w:r>
            <w:proofErr w:type="spellStart"/>
            <w:r w:rsidR="00B1363C" w:rsidRPr="00B1363C">
              <w:t>аллергоспецифических</w:t>
            </w:r>
            <w:proofErr w:type="spellEnd"/>
            <w:r w:rsidR="00B1363C" w:rsidRPr="00B1363C">
              <w:t xml:space="preserve"> антител производств</w:t>
            </w:r>
            <w:proofErr w:type="gramStart"/>
            <w:r w:rsidR="00B1363C" w:rsidRPr="00B1363C">
              <w:t>а ООО</w:t>
            </w:r>
            <w:proofErr w:type="gramEnd"/>
            <w:r w:rsidR="00B1363C" w:rsidRPr="00B1363C">
              <w:t xml:space="preserve"> НПО Иммунотэкс, Ставрополь</w:t>
            </w:r>
            <w:r>
              <w:rPr>
                <w:rFonts w:eastAsia="Calibri"/>
              </w:rPr>
              <w:t>;</w:t>
            </w:r>
          </w:p>
          <w:p w:rsidR="00676BC0" w:rsidRDefault="00676BC0" w:rsidP="00676BC0">
            <w:pPr>
              <w:spacing w:after="0"/>
              <w:rPr>
                <w:rFonts w:eastAsia="Calibri"/>
                <w:lang w:eastAsia="ar-SA"/>
              </w:rPr>
            </w:pPr>
            <w:r w:rsidRPr="00676BC0">
              <w:rPr>
                <w:rFonts w:eastAsia="Calibri"/>
                <w:lang w:eastAsia="ar-SA"/>
              </w:rPr>
              <w:t>Лот№</w:t>
            </w:r>
            <w:r w:rsidR="009D1C9E">
              <w:rPr>
                <w:rFonts w:eastAsia="Calibri"/>
                <w:lang w:eastAsia="ar-SA"/>
              </w:rPr>
              <w:t>2</w:t>
            </w:r>
            <w:r w:rsidRPr="00676BC0">
              <w:rPr>
                <w:rFonts w:eastAsia="Calibri"/>
                <w:lang w:eastAsia="ar-SA"/>
              </w:rPr>
              <w:t>-</w:t>
            </w:r>
            <w:r w:rsidR="009D1C9E">
              <w:t xml:space="preserve"> </w:t>
            </w:r>
            <w:r w:rsidR="00364038" w:rsidRPr="00364038">
              <w:t xml:space="preserve">Поставка наборов  реагентов для количественного и качественного ПЦР-анализа с </w:t>
            </w:r>
            <w:proofErr w:type="spellStart"/>
            <w:r w:rsidR="00364038" w:rsidRPr="00364038">
              <w:t>детекцией</w:t>
            </w:r>
            <w:proofErr w:type="spellEnd"/>
            <w:r w:rsidR="00364038" w:rsidRPr="00364038">
              <w:t xml:space="preserve"> в режиме реального времени производств</w:t>
            </w:r>
            <w:proofErr w:type="gramStart"/>
            <w:r w:rsidR="00364038" w:rsidRPr="00364038">
              <w:t>а ООО</w:t>
            </w:r>
            <w:proofErr w:type="gramEnd"/>
            <w:r w:rsidR="00364038" w:rsidRPr="00364038">
              <w:t xml:space="preserve"> «НПО ДНК-Технология»</w:t>
            </w:r>
          </w:p>
          <w:p w:rsidR="00DA0F9B" w:rsidRPr="00514912" w:rsidRDefault="009D1C9E" w:rsidP="00364038">
            <w:pPr>
              <w:spacing w:after="0"/>
              <w:rPr>
                <w:rFonts w:eastAsia="Calibri"/>
                <w:lang w:eastAsia="ar-SA"/>
              </w:rPr>
            </w:pPr>
            <w:r w:rsidRPr="009D1C9E">
              <w:rPr>
                <w:rFonts w:eastAsia="Calibri"/>
                <w:lang w:eastAsia="ar-SA"/>
              </w:rPr>
              <w:t>Лот№3-</w:t>
            </w:r>
            <w:r w:rsidR="00364038" w:rsidRPr="00364038">
              <w:rPr>
                <w:rFonts w:eastAsia="Calibri"/>
                <w:lang w:eastAsia="ar-SA"/>
              </w:rPr>
              <w:t xml:space="preserve">Наборов  реагентов для диагностики урогенитальных инфекций и определения чувствительности к антибиотикам (Уро-тест). Для диагностики </w:t>
            </w:r>
            <w:proofErr w:type="spellStart"/>
            <w:r w:rsidR="00364038" w:rsidRPr="00364038">
              <w:rPr>
                <w:rFonts w:eastAsia="Calibri"/>
                <w:lang w:eastAsia="ar-SA"/>
              </w:rPr>
              <w:t>М.genitalium</w:t>
            </w:r>
            <w:proofErr w:type="spellEnd"/>
            <w:r w:rsidR="00364038" w:rsidRPr="00364038">
              <w:rPr>
                <w:rFonts w:eastAsia="Calibri"/>
                <w:lang w:eastAsia="ar-SA"/>
              </w:rPr>
              <w:t xml:space="preserve"> с планшетом сорбированным </w:t>
            </w:r>
            <w:proofErr w:type="spellStart"/>
            <w:r w:rsidR="00364038" w:rsidRPr="00364038">
              <w:rPr>
                <w:rFonts w:eastAsia="Calibri"/>
                <w:lang w:eastAsia="ar-SA"/>
              </w:rPr>
              <w:t>антибиотиками</w:t>
            </w:r>
            <w:proofErr w:type="gramStart"/>
            <w:r w:rsidR="00364038" w:rsidRPr="00364038">
              <w:rPr>
                <w:rFonts w:eastAsia="Calibri"/>
                <w:lang w:eastAsia="ar-SA"/>
              </w:rPr>
              <w:t>,п</w:t>
            </w:r>
            <w:proofErr w:type="gramEnd"/>
            <w:r w:rsidR="00364038" w:rsidRPr="00364038">
              <w:rPr>
                <w:rFonts w:eastAsia="Calibri"/>
                <w:lang w:eastAsia="ar-SA"/>
              </w:rPr>
              <w:t>роизводства</w:t>
            </w:r>
            <w:proofErr w:type="spellEnd"/>
            <w:r w:rsidR="00364038" w:rsidRPr="00364038">
              <w:rPr>
                <w:rFonts w:eastAsia="Calibri"/>
                <w:lang w:eastAsia="ar-SA"/>
              </w:rPr>
              <w:t xml:space="preserve"> ООО НПО Иммунотэкс, Ставрополь</w:t>
            </w:r>
            <w:r w:rsidRPr="009D1C9E">
              <w:rPr>
                <w:rFonts w:eastAsia="Calibri"/>
                <w:lang w:eastAsia="ar-SA"/>
              </w:rPr>
              <w:t xml:space="preserve"> </w:t>
            </w:r>
            <w:r w:rsidR="00E97404"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257A9" w:rsidRDefault="00D257A9" w:rsidP="00D257A9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D257A9" w:rsidRDefault="00D257A9" w:rsidP="00D257A9">
            <w:pPr>
              <w:spacing w:after="0"/>
            </w:pPr>
            <w:r>
              <w:t>Лот№1-</w:t>
            </w:r>
            <w:r w:rsidR="00912339">
              <w:t xml:space="preserve">342 </w:t>
            </w:r>
            <w:proofErr w:type="gramStart"/>
            <w:r w:rsidR="00912339">
              <w:t>400</w:t>
            </w:r>
            <w:r>
              <w:t>,00</w:t>
            </w:r>
            <w:proofErr w:type="gramEnd"/>
            <w:r>
              <w:t xml:space="preserve"> в том числе НДС 18%,</w:t>
            </w:r>
          </w:p>
          <w:p w:rsidR="00C02AF4" w:rsidRDefault="00D257A9" w:rsidP="00D257A9">
            <w:pPr>
              <w:spacing w:after="0"/>
            </w:pPr>
            <w:r>
              <w:t>Лот№2-</w:t>
            </w:r>
            <w:r w:rsidR="00912339">
              <w:t xml:space="preserve">358 </w:t>
            </w:r>
            <w:proofErr w:type="gramStart"/>
            <w:r w:rsidR="00912339">
              <w:t>190</w:t>
            </w:r>
            <w:r>
              <w:t>,00</w:t>
            </w:r>
            <w:proofErr w:type="gramEnd"/>
            <w:r>
              <w:t xml:space="preserve"> в том числе НДС 18%,</w:t>
            </w:r>
          </w:p>
          <w:p w:rsidR="00D257A9" w:rsidRPr="007B4B78" w:rsidRDefault="00D257A9" w:rsidP="00D257A9">
            <w:pPr>
              <w:spacing w:after="0"/>
            </w:pPr>
            <w:r>
              <w:t>Лот№3-</w:t>
            </w:r>
            <w:r w:rsidR="00912339">
              <w:t xml:space="preserve"> 8 </w:t>
            </w:r>
            <w:proofErr w:type="gramStart"/>
            <w:r w:rsidR="00912339">
              <w:t>160,00</w:t>
            </w:r>
            <w:proofErr w:type="gramEnd"/>
            <w:r w:rsidR="00912339">
              <w:t xml:space="preserve">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EC5CBD">
              <w:t>03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364038">
              <w:t>апреля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lastRenderedPageBreak/>
              <w:t>Дата</w:t>
            </w:r>
            <w:r w:rsidR="008342CD">
              <w:t xml:space="preserve"> окончания подачи заявлений: </w:t>
            </w:r>
            <w:r w:rsidR="00364038" w:rsidRPr="00364038">
              <w:t>«</w:t>
            </w:r>
            <w:r w:rsidR="00EC5CBD">
              <w:t>1</w:t>
            </w:r>
            <w:r w:rsidR="00286600">
              <w:t>1</w:t>
            </w:r>
            <w:bookmarkStart w:id="2" w:name="_GoBack"/>
            <w:bookmarkEnd w:id="2"/>
            <w:r w:rsidR="00364038" w:rsidRPr="00364038">
              <w:t xml:space="preserve">»  апреля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64038" w:rsidRPr="00364038">
              <w:t>«</w:t>
            </w:r>
            <w:r w:rsidR="00EC5CBD">
              <w:t>03</w:t>
            </w:r>
            <w:r w:rsidR="00364038" w:rsidRPr="00364038">
              <w:t xml:space="preserve">»  апреля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28660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64038" w:rsidRPr="00364038">
              <w:t>«</w:t>
            </w:r>
            <w:r w:rsidR="00EC5CBD">
              <w:t>1</w:t>
            </w:r>
            <w:r w:rsidR="00286600">
              <w:t>1</w:t>
            </w:r>
            <w:r w:rsidR="00364038" w:rsidRPr="00364038">
              <w:t xml:space="preserve">»  апреля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64038" w:rsidP="0028660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64038">
              <w:rPr>
                <w:sz w:val="24"/>
                <w:szCs w:val="24"/>
              </w:rPr>
              <w:t>«</w:t>
            </w:r>
            <w:r w:rsidR="004C291A">
              <w:rPr>
                <w:sz w:val="24"/>
                <w:szCs w:val="24"/>
              </w:rPr>
              <w:t>1</w:t>
            </w:r>
            <w:r w:rsidR="00286600">
              <w:rPr>
                <w:sz w:val="24"/>
                <w:szCs w:val="24"/>
              </w:rPr>
              <w:t>1</w:t>
            </w:r>
            <w:r w:rsidRPr="00364038">
              <w:rPr>
                <w:sz w:val="24"/>
                <w:szCs w:val="24"/>
              </w:rPr>
              <w:t xml:space="preserve">»  апреля </w:t>
            </w:r>
            <w:r>
              <w:rPr>
                <w:sz w:val="24"/>
                <w:szCs w:val="24"/>
              </w:rPr>
              <w:t xml:space="preserve">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64038" w:rsidP="0028660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64038">
              <w:rPr>
                <w:sz w:val="24"/>
                <w:szCs w:val="24"/>
              </w:rPr>
              <w:t>«</w:t>
            </w:r>
            <w:r w:rsidR="00EC5CBD">
              <w:rPr>
                <w:sz w:val="24"/>
                <w:szCs w:val="24"/>
              </w:rPr>
              <w:t>1</w:t>
            </w:r>
            <w:r w:rsidR="00286600">
              <w:rPr>
                <w:sz w:val="24"/>
                <w:szCs w:val="24"/>
              </w:rPr>
              <w:t>1</w:t>
            </w:r>
            <w:r w:rsidRPr="00364038">
              <w:rPr>
                <w:sz w:val="24"/>
                <w:szCs w:val="24"/>
              </w:rPr>
              <w:t xml:space="preserve">»  апреля </w:t>
            </w:r>
            <w:r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</w:t>
            </w:r>
            <w:r w:rsidRPr="00F33922">
              <w:lastRenderedPageBreak/>
              <w:t>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lastRenderedPageBreak/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 xml:space="preserve">на участие в настоящем Запросе предложений будет </w:t>
            </w:r>
            <w:r w:rsidRPr="00F33922">
              <w:rPr>
                <w:sz w:val="24"/>
                <w:szCs w:val="24"/>
              </w:rPr>
              <w:lastRenderedPageBreak/>
              <w:t>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64038" w:rsidP="0028660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64038">
              <w:rPr>
                <w:sz w:val="24"/>
                <w:szCs w:val="24"/>
              </w:rPr>
              <w:t>«</w:t>
            </w:r>
            <w:r w:rsidR="00EC5CBD">
              <w:rPr>
                <w:sz w:val="24"/>
                <w:szCs w:val="24"/>
              </w:rPr>
              <w:t>1</w:t>
            </w:r>
            <w:r w:rsidR="00286600">
              <w:rPr>
                <w:sz w:val="24"/>
                <w:szCs w:val="24"/>
              </w:rPr>
              <w:t>2</w:t>
            </w:r>
            <w:r w:rsidRPr="00364038">
              <w:rPr>
                <w:sz w:val="24"/>
                <w:szCs w:val="24"/>
              </w:rPr>
              <w:t xml:space="preserve">»  апреля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86600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0955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4038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BF1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1A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6BC0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3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529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C9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63C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57A9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5CBD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5918-5DB7-41CF-B0AC-F911FAAB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131</cp:revision>
  <cp:lastPrinted>2014-04-07T11:12:00Z</cp:lastPrinted>
  <dcterms:created xsi:type="dcterms:W3CDTF">2015-12-24T04:31:00Z</dcterms:created>
  <dcterms:modified xsi:type="dcterms:W3CDTF">2017-04-07T11:21:00Z</dcterms:modified>
</cp:coreProperties>
</file>