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D924E3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F30BF">
        <w:rPr>
          <w:b/>
          <w:sz w:val="28"/>
          <w:szCs w:val="28"/>
          <w:lang w:eastAsia="ar-SA"/>
        </w:rPr>
        <w:t xml:space="preserve"> </w:t>
      </w:r>
      <w:r w:rsidR="00152A6B">
        <w:rPr>
          <w:b/>
          <w:sz w:val="28"/>
          <w:szCs w:val="28"/>
          <w:lang w:eastAsia="ar-SA"/>
        </w:rPr>
        <w:t>изделий медицинского назначения</w:t>
      </w:r>
      <w:r w:rsidR="00F97675">
        <w:rPr>
          <w:b/>
          <w:sz w:val="28"/>
          <w:szCs w:val="28"/>
          <w:lang w:eastAsia="ar-SA"/>
        </w:rPr>
        <w:t xml:space="preserve"> </w:t>
      </w:r>
      <w:r w:rsidR="00330844" w:rsidRPr="00330844">
        <w:rPr>
          <w:b/>
          <w:sz w:val="28"/>
          <w:szCs w:val="28"/>
          <w:lang w:eastAsia="ar-SA"/>
        </w:rPr>
        <w:t>для нужд ООО «</w:t>
      </w:r>
      <w:proofErr w:type="spellStart"/>
      <w:r w:rsidR="00330844" w:rsidRPr="00330844">
        <w:rPr>
          <w:b/>
          <w:sz w:val="28"/>
          <w:szCs w:val="28"/>
          <w:lang w:eastAsia="ar-SA"/>
        </w:rPr>
        <w:t>Медсервис</w:t>
      </w:r>
      <w:proofErr w:type="spellEnd"/>
      <w:r w:rsidR="00330844" w:rsidRPr="00330844">
        <w:rPr>
          <w:b/>
          <w:sz w:val="28"/>
          <w:szCs w:val="28"/>
          <w:lang w:eastAsia="ar-SA"/>
        </w:rPr>
        <w:t xml:space="preserve">» </w:t>
      </w:r>
    </w:p>
    <w:p w:rsidR="00D33D2B" w:rsidRDefault="00747C8D" w:rsidP="0033084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152A6B" w:rsidRPr="00152A6B">
        <w:rPr>
          <w:sz w:val="26"/>
          <w:szCs w:val="26"/>
        </w:rPr>
        <w:t>изделий медицинского назначения</w:t>
      </w:r>
      <w:r w:rsidR="00152A6B">
        <w:rPr>
          <w:sz w:val="26"/>
          <w:szCs w:val="26"/>
        </w:rPr>
        <w:t xml:space="preserve"> </w:t>
      </w:r>
      <w:r w:rsidR="001A49B9" w:rsidRPr="001A49B9">
        <w:rPr>
          <w:sz w:val="26"/>
          <w:szCs w:val="26"/>
        </w:rPr>
        <w:t>для нужд ООО «</w:t>
      </w:r>
      <w:proofErr w:type="spellStart"/>
      <w:r w:rsidR="001A49B9" w:rsidRPr="001A49B9">
        <w:rPr>
          <w:sz w:val="26"/>
          <w:szCs w:val="26"/>
        </w:rPr>
        <w:t>Медсервис</w:t>
      </w:r>
      <w:proofErr w:type="spellEnd"/>
      <w:r w:rsidR="001A49B9" w:rsidRPr="001A49B9">
        <w:rPr>
          <w:sz w:val="26"/>
          <w:szCs w:val="26"/>
        </w:rPr>
        <w:t>»</w:t>
      </w:r>
      <w:r w:rsidR="00330844" w:rsidRPr="00330844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152A6B" w:rsidRPr="00152A6B">
              <w:t>изделий медицинского назначения</w:t>
            </w:r>
            <w:r w:rsidR="001A49B9" w:rsidRPr="001A49B9">
              <w:t xml:space="preserve"> для нужд ООО «</w:t>
            </w:r>
            <w:proofErr w:type="spellStart"/>
            <w:r w:rsidR="001A49B9" w:rsidRPr="001A49B9">
              <w:t>Медсервис</w:t>
            </w:r>
            <w:proofErr w:type="spellEnd"/>
            <w:r w:rsidR="001A49B9" w:rsidRPr="001A49B9">
              <w:t>»</w:t>
            </w:r>
            <w:r w:rsidR="00A30E57">
              <w:t xml:space="preserve">.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87EC9" w:rsidRDefault="005C4C40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152A6B">
              <w:t xml:space="preserve">8 387,26 </w:t>
            </w:r>
          </w:p>
          <w:p w:rsidR="00C344F1" w:rsidRPr="007B4B78" w:rsidRDefault="005C4C40" w:rsidP="00152A6B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</w:t>
            </w:r>
            <w:r w:rsidR="00152A6B" w:rsidRPr="00152A6B">
              <w:t>Евро</w:t>
            </w:r>
            <w:r w:rsidR="00152A6B">
              <w:t xml:space="preserve">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152A6B" w:rsidP="00A02731">
            <w:pPr>
              <w:spacing w:after="0"/>
              <w:rPr>
                <w:rFonts w:eastAsia="Arial Unicode MS"/>
              </w:rPr>
            </w:pPr>
            <w:r w:rsidRPr="00152A6B">
              <w:t>Евро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849FF" w:rsidP="009F6380">
            <w:pPr>
              <w:spacing w:after="0"/>
            </w:pPr>
            <w:r w:rsidRPr="00B849FF">
              <w:t>Стоимость товара составляет в рублях, сумму эквивалентную в пересчете по курсу Банка России на день платежа.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CF3AE2" w:rsidRPr="008074F7">
              <w:t>«</w:t>
            </w:r>
            <w:r w:rsidR="00CF3AE2">
              <w:t>12</w:t>
            </w:r>
            <w:r w:rsidR="00CF3AE2" w:rsidRPr="008074F7">
              <w:t>»</w:t>
            </w:r>
            <w:r w:rsidR="00CF3AE2">
              <w:t xml:space="preserve"> </w:t>
            </w:r>
            <w:r w:rsidR="005D1B6E">
              <w:t xml:space="preserve">июля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CF3AE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F3AE2" w:rsidRPr="008074F7">
              <w:t>«</w:t>
            </w:r>
            <w:r w:rsidR="00CF3AE2">
              <w:t>20</w:t>
            </w:r>
            <w:r w:rsidR="00CF3AE2" w:rsidRPr="008074F7">
              <w:t>»</w:t>
            </w:r>
            <w:r w:rsidR="00CF3AE2">
              <w:t xml:space="preserve"> </w:t>
            </w:r>
            <w:r w:rsidR="005D1B6E">
              <w:t>июля</w:t>
            </w:r>
            <w:r w:rsidR="005D1B6E" w:rsidRPr="00DB5DF8">
              <w:t>201</w:t>
            </w:r>
            <w:r w:rsidR="005D1B6E">
              <w:t>6</w:t>
            </w:r>
            <w:r w:rsidR="005D1B6E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F3AE2" w:rsidRPr="00553DF4">
              <w:t>«</w:t>
            </w:r>
            <w:r w:rsidR="00CF3AE2">
              <w:t>12</w:t>
            </w:r>
            <w:r w:rsidR="00CF3AE2" w:rsidRPr="00553DF4">
              <w:t>»</w:t>
            </w:r>
            <w:r w:rsidR="00CF3AE2">
              <w:t xml:space="preserve"> </w:t>
            </w:r>
            <w:r w:rsidR="005D1B6E">
              <w:t xml:space="preserve">июля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F3AE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F3AE2" w:rsidRPr="00553DF4">
              <w:t>«</w:t>
            </w:r>
            <w:r w:rsidR="00CF3AE2">
              <w:t>20</w:t>
            </w:r>
            <w:r w:rsidR="00CF3AE2" w:rsidRPr="00553DF4">
              <w:t>»</w:t>
            </w:r>
            <w:r w:rsidR="00CF3AE2">
              <w:t xml:space="preserve"> </w:t>
            </w:r>
            <w:r w:rsidR="005D1B6E">
              <w:t>июля</w:t>
            </w:r>
            <w:r w:rsidR="005D1B6E" w:rsidRPr="00553DF4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lastRenderedPageBreak/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F3AE2" w:rsidP="00CF3AE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D1B6E">
              <w:rPr>
                <w:sz w:val="24"/>
                <w:szCs w:val="24"/>
              </w:rPr>
              <w:t xml:space="preserve">июля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CF3AE2" w:rsidP="00CF3AE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bookmarkStart w:id="3" w:name="_GoBack"/>
            <w:bookmarkEnd w:id="3"/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D1B6E">
              <w:rPr>
                <w:sz w:val="24"/>
                <w:szCs w:val="24"/>
              </w:rPr>
              <w:t xml:space="preserve">июля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CF3AE2" w:rsidP="00CF3AE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  <w:r w:rsidR="00A07E8B">
              <w:rPr>
                <w:sz w:val="24"/>
                <w:szCs w:val="24"/>
              </w:rPr>
              <w:t>ию</w:t>
            </w:r>
            <w:r w:rsidR="005D1B6E">
              <w:rPr>
                <w:sz w:val="24"/>
                <w:szCs w:val="24"/>
              </w:rPr>
              <w:t>л</w:t>
            </w:r>
            <w:r w:rsidR="00A07E8B">
              <w:rPr>
                <w:sz w:val="24"/>
                <w:szCs w:val="24"/>
              </w:rPr>
              <w:t>я</w:t>
            </w:r>
            <w:r w:rsidR="00A07E8B" w:rsidRPr="00553DF4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A6B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49B9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090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1B6E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07E8B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49FF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3AE2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24E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75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5C88-FB2D-4645-A437-1983C3A2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32</cp:revision>
  <cp:lastPrinted>2014-04-07T11:12:00Z</cp:lastPrinted>
  <dcterms:created xsi:type="dcterms:W3CDTF">2016-04-05T13:13:00Z</dcterms:created>
  <dcterms:modified xsi:type="dcterms:W3CDTF">2016-07-11T10:32:00Z</dcterms:modified>
</cp:coreProperties>
</file>