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  <w:lang w:eastAsia="ar-SA"/>
        </w:rPr>
        <w:t xml:space="preserve">медицинских изделий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>на поставку медицинских изделий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>на поставку медицинских изделий для нужд ООО «Медсервис»</w:t>
            </w:r>
            <w:r w:rsidR="00E92DF9" w:rsidRPr="00D67270">
              <w:t>.</w:t>
            </w:r>
          </w:p>
          <w:p w:rsidR="009C2111" w:rsidRDefault="00E84BF3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5635AF">
              <w:t>5</w:t>
            </w:r>
            <w:r w:rsidR="005635AF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5635AF" w:rsidRPr="00DE3E68" w:rsidRDefault="005A619C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 xml:space="preserve">№1 </w:t>
            </w:r>
            <w:r>
              <w:t xml:space="preserve">- </w:t>
            </w:r>
            <w:r w:rsidR="005635AF" w:rsidRPr="00DE3E68">
              <w:t>Поставка металлоконструкций для нужд ООО</w:t>
            </w:r>
            <w:bookmarkStart w:id="2" w:name="_GoBack"/>
            <w:bookmarkEnd w:id="2"/>
            <w:r w:rsidR="005635AF" w:rsidRPr="00DE3E68">
              <w:t>«Медсервис»</w:t>
            </w:r>
            <w:r>
              <w:t>;</w:t>
            </w:r>
          </w:p>
          <w:p w:rsidR="005635AF" w:rsidRPr="00DE3E68" w:rsidRDefault="005635AF" w:rsidP="005635AF">
            <w:pPr>
              <w:spacing w:after="0"/>
            </w:pPr>
            <w:r w:rsidRPr="00DE3E68">
              <w:t xml:space="preserve">ЛОТ №2 Поставка комплектов для остеосинтеза и </w:t>
            </w:r>
            <w:proofErr w:type="spellStart"/>
            <w:r w:rsidRPr="00DE3E68">
              <w:t>эндопротезов</w:t>
            </w:r>
            <w:proofErr w:type="spellEnd"/>
            <w:r w:rsidRPr="00DE3E68">
              <w:t xml:space="preserve"> для нужд ООО «Медсервис»</w:t>
            </w:r>
          </w:p>
          <w:p w:rsidR="005635AF" w:rsidRPr="00DE3E68" w:rsidRDefault="005635AF" w:rsidP="005635AF">
            <w:pPr>
              <w:spacing w:after="0"/>
            </w:pPr>
            <w:r w:rsidRPr="00DE3E68">
              <w:t xml:space="preserve">ЛОТ №3 Поставка расходного материала для </w:t>
            </w:r>
            <w:r w:rsidR="0089505E" w:rsidRPr="00DE3E68">
              <w:t>травматологических</w:t>
            </w:r>
            <w:r w:rsidRPr="00DE3E68">
              <w:t xml:space="preserve"> операций в ООО «Медсервис»</w:t>
            </w:r>
          </w:p>
          <w:p w:rsidR="005635AF" w:rsidRPr="00DE3E68" w:rsidRDefault="005635AF" w:rsidP="005635AF">
            <w:pPr>
              <w:spacing w:after="0"/>
            </w:pPr>
            <w:r w:rsidRPr="00DE3E68">
              <w:t>ЛОТ №4 Поставка и</w:t>
            </w:r>
            <w:r w:rsidR="0089505E">
              <w:t>м</w:t>
            </w:r>
            <w:r w:rsidRPr="00DE3E68">
              <w:t>плант</w:t>
            </w:r>
            <w:r w:rsidR="0089505E">
              <w:t>ат</w:t>
            </w:r>
            <w:r w:rsidRPr="00DE3E68">
              <w:t xml:space="preserve">ов </w:t>
            </w:r>
            <w:proofErr w:type="spellStart"/>
            <w:r w:rsidRPr="00DE3E68">
              <w:t>BioHorizons</w:t>
            </w:r>
            <w:proofErr w:type="spellEnd"/>
            <w:r w:rsidRPr="00DE3E68">
              <w:t xml:space="preserve"> (США) для нужд ООО «Медсервис»</w:t>
            </w:r>
          </w:p>
          <w:p w:rsidR="005635AF" w:rsidRPr="00DE3E68" w:rsidRDefault="005635AF" w:rsidP="005635AF">
            <w:pPr>
              <w:spacing w:after="0"/>
            </w:pPr>
            <w:r w:rsidRPr="00DE3E68">
              <w:t>ЛОТ №5 Поставка антибактериальных ковриков для нужд ООО «Медсервис»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качеству, техническим характеристикам товара, его безопасности, функциональным характеристикам (потребительским свойствам), размерам, </w:t>
            </w:r>
            <w:r w:rsidRPr="00F33922">
              <w:lastRenderedPageBreak/>
              <w:t>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в рублях, </w:t>
            </w:r>
          </w:p>
          <w:p w:rsidR="008E027B" w:rsidRDefault="008E027B" w:rsidP="008E027B">
            <w:pPr>
              <w:spacing w:after="0"/>
            </w:pPr>
            <w:r>
              <w:t xml:space="preserve">Лот №1 – </w:t>
            </w:r>
            <w:r w:rsidR="007B2CB1">
              <w:t>5 221 440,00</w:t>
            </w:r>
            <w:r w:rsidR="00AC1249">
              <w:t xml:space="preserve"> (</w:t>
            </w:r>
            <w:r w:rsidR="007B2CB1">
              <w:t xml:space="preserve">без </w:t>
            </w:r>
            <w:r w:rsidR="00AC1249">
              <w:t>НДС)</w:t>
            </w:r>
            <w:r>
              <w:t>;</w:t>
            </w:r>
          </w:p>
          <w:p w:rsidR="007B2CB1" w:rsidRDefault="008E027B">
            <w:pPr>
              <w:spacing w:after="0"/>
            </w:pPr>
            <w:r>
              <w:t xml:space="preserve">Лот №2 – </w:t>
            </w:r>
            <w:r w:rsidR="00AC1249">
              <w:t xml:space="preserve">1 </w:t>
            </w:r>
            <w:r w:rsidR="007B2CB1">
              <w:t>300 190</w:t>
            </w:r>
            <w:r w:rsidR="005B17A8">
              <w:t>,</w:t>
            </w:r>
            <w:r w:rsidR="00AC1249">
              <w:t>70 (</w:t>
            </w:r>
            <w:r w:rsidR="007B2CB1">
              <w:t>без НДС</w:t>
            </w:r>
            <w:r w:rsidR="00AC1249">
              <w:t>)</w:t>
            </w:r>
            <w:r w:rsidR="007B2CB1">
              <w:t>;</w:t>
            </w:r>
          </w:p>
          <w:p w:rsidR="007B2CB1" w:rsidRDefault="007B2CB1">
            <w:pPr>
              <w:spacing w:after="0"/>
            </w:pPr>
            <w:r>
              <w:t>Лот №3 – 1 206 450,00 (без НДС);</w:t>
            </w:r>
          </w:p>
          <w:p w:rsidR="007B2CB1" w:rsidRDefault="007B2CB1">
            <w:pPr>
              <w:spacing w:after="0"/>
            </w:pPr>
            <w:r>
              <w:t>Лот №4 – 587 000,00 (без НДС);</w:t>
            </w:r>
          </w:p>
          <w:p w:rsidR="00F66182" w:rsidRPr="00F33922" w:rsidRDefault="007B2CB1" w:rsidP="007515D6">
            <w:pPr>
              <w:spacing w:after="0"/>
            </w:pPr>
            <w:r>
              <w:t>Лот №5 – 462 000,00 (с НДС</w:t>
            </w:r>
            <w:r w:rsidR="007515D6">
              <w:t>)</w:t>
            </w:r>
            <w:r w:rsidR="001E2B64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</w:t>
            </w:r>
            <w:r w:rsidRPr="00F33922">
              <w:lastRenderedPageBreak/>
              <w:t xml:space="preserve">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450D9">
              <w:t xml:space="preserve">«_27_» </w:t>
            </w:r>
            <w:r w:rsidR="007B2CB1">
              <w:t xml:space="preserve">апреля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450D9">
              <w:t>«_06_</w:t>
            </w:r>
            <w:r w:rsidR="006450D9" w:rsidRPr="00F33922">
              <w:t xml:space="preserve">» </w:t>
            </w:r>
            <w:r w:rsidR="007B2CB1">
              <w:t xml:space="preserve">мая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7B2CB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7B2CB1">
              <w:t>8</w:t>
            </w:r>
            <w:r w:rsidR="007B2CB1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450D9">
              <w:t>«_27_</w:t>
            </w:r>
            <w:r w:rsidR="006450D9" w:rsidRPr="00F33922">
              <w:t xml:space="preserve">» </w:t>
            </w:r>
            <w:r w:rsidR="007B2CB1">
              <w:t>апреля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6450D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450D9">
              <w:t>«_06_</w:t>
            </w:r>
            <w:r w:rsidR="006450D9" w:rsidRPr="00F33922">
              <w:t>»</w:t>
            </w:r>
            <w:r w:rsidR="006450D9">
              <w:t xml:space="preserve"> </w:t>
            </w:r>
            <w:r w:rsidR="007B2CB1">
              <w:t>мая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F66182" w:rsidRPr="00F33922" w:rsidRDefault="006450D9" w:rsidP="006450D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«_06_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450D9" w:rsidP="006450D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«_06_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450D9" w:rsidP="006450D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«_07_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450D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6450D9" w:rsidRPr="00F33922">
              <w:rPr>
                <w:i/>
              </w:rPr>
              <w:t>№</w:t>
            </w:r>
            <w:r w:rsidR="006450D9">
              <w:rPr>
                <w:i/>
              </w:rPr>
              <w:t>47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450D9">
              <w:rPr>
                <w:i/>
              </w:rPr>
              <w:t>24.</w:t>
            </w:r>
            <w:r w:rsidR="007B2CB1">
              <w:rPr>
                <w:i/>
              </w:rPr>
              <w:t>04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50</cp:revision>
  <cp:lastPrinted>2015-04-24T10:42:00Z</cp:lastPrinted>
  <dcterms:created xsi:type="dcterms:W3CDTF">2014-10-29T09:39:00Z</dcterms:created>
  <dcterms:modified xsi:type="dcterms:W3CDTF">2015-04-24T10:43:00Z</dcterms:modified>
</cp:coreProperties>
</file>