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6541E" w:rsidRPr="00361BB6" w:rsidRDefault="0046541E" w:rsidP="004654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="002E0D84">
        <w:rPr>
          <w:rFonts w:ascii="Times New Roman" w:hAnsi="Times New Roman"/>
          <w:b/>
          <w:sz w:val="24"/>
          <w:szCs w:val="24"/>
          <w:lang w:eastAsia="ar-SA"/>
        </w:rPr>
        <w:t xml:space="preserve">товаров </w:t>
      </w:r>
      <w:r w:rsidRPr="00361BB6">
        <w:rPr>
          <w:rFonts w:ascii="Times New Roman" w:hAnsi="Times New Roman"/>
          <w:b/>
          <w:sz w:val="24"/>
          <w:szCs w:val="24"/>
          <w:lang w:eastAsia="ar-SA"/>
        </w:rPr>
        <w:t>для нужд ООО «Медсервис»</w:t>
      </w:r>
      <w:r w:rsidR="004E46A8">
        <w:rPr>
          <w:rFonts w:ascii="Times New Roman" w:hAnsi="Times New Roman"/>
          <w:b/>
          <w:sz w:val="24"/>
          <w:szCs w:val="24"/>
          <w:lang w:eastAsia="ar-SA"/>
        </w:rPr>
        <w:t xml:space="preserve"> в 2018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году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14A2D" w:rsidRDefault="006569C3" w:rsidP="00814A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D42F9A"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</w:t>
      </w:r>
      <w:r w:rsidR="00814A2D" w:rsidRPr="00814A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средств дезинфекции </w:t>
      </w:r>
      <w:r w:rsidR="00814A2D">
        <w:rPr>
          <w:rFonts w:ascii="Times New Roman" w:eastAsia="Calibri" w:hAnsi="Times New Roman" w:cs="Times New Roman"/>
          <w:sz w:val="24"/>
          <w:szCs w:val="24"/>
          <w:lang w:eastAsia="ar-SA"/>
        </w:rPr>
        <w:t>(</w:t>
      </w:r>
      <w:proofErr w:type="spellStart"/>
      <w:r w:rsidR="00814A2D">
        <w:rPr>
          <w:rFonts w:ascii="Times New Roman" w:eastAsia="Calibri" w:hAnsi="Times New Roman" w:cs="Times New Roman"/>
          <w:sz w:val="24"/>
          <w:szCs w:val="24"/>
          <w:lang w:eastAsia="ar-SA"/>
        </w:rPr>
        <w:t>сайдезим</w:t>
      </w:r>
      <w:proofErr w:type="spellEnd"/>
      <w:r w:rsidR="00814A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экстра, </w:t>
      </w:r>
      <w:proofErr w:type="spellStart"/>
      <w:r w:rsidR="00814A2D">
        <w:rPr>
          <w:rFonts w:ascii="Times New Roman" w:eastAsia="Calibri" w:hAnsi="Times New Roman" w:cs="Times New Roman"/>
          <w:sz w:val="24"/>
          <w:szCs w:val="24"/>
          <w:lang w:eastAsia="ar-SA"/>
        </w:rPr>
        <w:t>сайдекс</w:t>
      </w:r>
      <w:proofErr w:type="spellEnd"/>
      <w:r w:rsidR="00814A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814A2D">
        <w:rPr>
          <w:rFonts w:ascii="Times New Roman" w:eastAsia="Calibri" w:hAnsi="Times New Roman" w:cs="Times New Roman"/>
          <w:sz w:val="24"/>
          <w:szCs w:val="24"/>
          <w:lang w:eastAsia="ar-SA"/>
        </w:rPr>
        <w:t>опа</w:t>
      </w:r>
      <w:proofErr w:type="spellEnd"/>
      <w:r w:rsidR="00814A2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) </w:t>
      </w:r>
      <w:bookmarkStart w:id="0" w:name="_GoBack"/>
      <w:bookmarkEnd w:id="0"/>
      <w:r w:rsidR="00814A2D" w:rsidRPr="00814A2D">
        <w:rPr>
          <w:rFonts w:ascii="Times New Roman" w:eastAsia="Calibri" w:hAnsi="Times New Roman" w:cs="Times New Roman"/>
          <w:sz w:val="24"/>
          <w:szCs w:val="24"/>
          <w:lang w:eastAsia="ar-SA"/>
        </w:rPr>
        <w:t>для нужд ООО «Медсервис» в 2018 году</w:t>
      </w:r>
    </w:p>
    <w:p w:rsidR="0094472A" w:rsidRPr="00B57D02" w:rsidRDefault="006569C3" w:rsidP="00814A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724"/>
        <w:gridCol w:w="3436"/>
        <w:gridCol w:w="9322"/>
        <w:gridCol w:w="992"/>
        <w:gridCol w:w="992"/>
      </w:tblGrid>
      <w:tr w:rsidR="00B63AF8" w:rsidRPr="00BC48FD" w:rsidTr="004717CC">
        <w:trPr>
          <w:trHeight w:val="539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C48FD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48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C48FD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C48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3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C48FD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C48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C48FD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C48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63AF8" w:rsidRPr="00BC48FD" w:rsidRDefault="00B63AF8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C48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2244BD" w:rsidRPr="00BC48FD" w:rsidTr="00BC48FD">
        <w:trPr>
          <w:trHeight w:val="165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44BD" w:rsidRPr="00BC48FD" w:rsidRDefault="002244BD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4BD" w:rsidRPr="00BC48FD" w:rsidRDefault="00BC48FD" w:rsidP="00BC48F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48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Сайдезим</w:t>
            </w:r>
            <w:proofErr w:type="spellEnd"/>
            <w:r w:rsidRPr="00BC48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экстра 3,8л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4BD" w:rsidRPr="00BC48FD" w:rsidRDefault="002244BD" w:rsidP="003B22B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Поли ферментное моющее средство, содержащее в качестве действующих веществ 4-е энзимных компонента: </w:t>
            </w:r>
            <w:proofErr w:type="spell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целлюлазу</w:t>
            </w:r>
            <w:proofErr w:type="spell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, липазу, протеазу и амилазу. Совместимо и разрешено к применению в моечной машине AER, </w:t>
            </w:r>
            <w:proofErr w:type="spell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Endoclens</w:t>
            </w:r>
            <w:proofErr w:type="spell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Джонсон&amp;</w:t>
            </w:r>
            <w:proofErr w:type="gram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Джонсон</w:t>
            </w:r>
            <w:proofErr w:type="spellEnd"/>
            <w:proofErr w:type="gram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) согласно инструкции производителя к данному оборудованию, так же применяется  для предварительной и окончательной очистки гибких и жестких эндоскопов, ИМН (включая инструменты для гибких и жестких эндоскопов) ручным способом.  Обладает малым пенообразованием. Фасовка полиэтиленовые канистры объемом 3,78 л. Рабочие растворы в концентрации не менее 0,5 % по препарату, рН средства в </w:t>
            </w:r>
            <w:proofErr w:type="spell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диапозоне</w:t>
            </w:r>
            <w:proofErr w:type="spell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 от 7,8 до 8,8 включительно</w:t>
            </w:r>
            <w:proofErr w:type="gram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емпература рабочего раствора, позволяющая использовать средство без дополнительного нагрева воды, 18 С. Время мойки внутренних каналов гибкого эндоскопа в том же растворе, в котором проводили замачивание, не более 3 минут. Время мойки  наружной поверхности гибкого эндоскопа в том же растворе, в котором проводили замачивание, не более 1 минуты. Время ополаскивания гибкого эндоскопа проточной питьевой водой после проведения очистки в растворе, не более 5 минут. Минимальное количество средства для автоматической обработки не более 4 мл на 0,996 литра воды. Минимальное количество средства для ручной обработки не более 8 мл на 0,992 литра воды. Класс опасности по параметрам острой токсичности  (ГОСТ 12.1007-76) - 4 класс. Наличие паспорта качества  производителя  средства Предлагаемый эквивалент должен иметь официальное разрешение на его использование в машине  </w:t>
            </w:r>
            <w:proofErr w:type="spell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Endoclens</w:t>
            </w:r>
            <w:proofErr w:type="spell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Джонсон&amp;</w:t>
            </w:r>
            <w:proofErr w:type="gram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Джонсон</w:t>
            </w:r>
            <w:proofErr w:type="spellEnd"/>
            <w:proofErr w:type="gram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) от фирмы –производителя вышеуказанного оборудования.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4BD" w:rsidRPr="00BC48FD" w:rsidRDefault="002244BD" w:rsidP="00BC4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C4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4BD" w:rsidRPr="00BC48FD" w:rsidRDefault="00BC48FD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BC48FD" w:rsidRPr="00BC48FD" w:rsidTr="00BC48FD">
        <w:trPr>
          <w:trHeight w:val="165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48FD" w:rsidRPr="00BC48FD" w:rsidRDefault="00BC48FD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48FD" w:rsidRPr="00BC48FD" w:rsidRDefault="00BC48FD" w:rsidP="00BC48FD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BC48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Сайдекс-опа</w:t>
            </w:r>
            <w:proofErr w:type="spellEnd"/>
            <w:r w:rsidRPr="00BC48F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3,78л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8FD" w:rsidRPr="00BC48FD" w:rsidRDefault="00BC48FD" w:rsidP="00F97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Готовый к применению однокомпонентный раствор, прозрачная жидкость бело-голубого цвета со слабым запахом, содержащая  не более 0,55% </w:t>
            </w:r>
            <w:proofErr w:type="spell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орто-фталиевого</w:t>
            </w:r>
            <w:proofErr w:type="spell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 альдегида в качестве действующего вещества; рН=7,4-7,6.Совместимо и разрешено к применению в моечной машине AER, </w:t>
            </w:r>
            <w:proofErr w:type="spell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Endoclens</w:t>
            </w:r>
            <w:proofErr w:type="spell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(Джонсон и Джонсон) согласно инструкции производителя к данному оборудованию. Длительность режима ДВУ гибких эндоскопов при температуре не выше 21С не более 5 минут. Длительность необходимого ополаскивания эндоскопов от остатков средства не более 5 минут.                                                                                                                                                                                   Фасовка: в пластмассовых канистрах вместимостью 3,78л.   Срок использования </w:t>
            </w:r>
            <w:r w:rsidRPr="00BC48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раствора – 14 дней.                                                                                                                        Срок годности средства в невскрытой упаковке производителя при условии хранении их при температуре  от +15С до +30С составляет 2 года; срок годности средства с момента вскрытия канистры  не менее 75 суток. Средство обладает бактерицидными </w:t>
            </w:r>
            <w:proofErr w:type="gram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spell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туберкулоцидными</w:t>
            </w:r>
            <w:proofErr w:type="spell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вирулицидными</w:t>
            </w:r>
            <w:proofErr w:type="spell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фунгицидными</w:t>
            </w:r>
            <w:proofErr w:type="spell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спороцидными</w:t>
            </w:r>
            <w:proofErr w:type="spell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свойствами. Класс опасности по параметрам острой токсичности (ГОСТ 12.1007-76) при введении в брюшную полость средство относится к 6 классу относительно безвредных веществ. Наличие паспорта качества  производителя  средства</w:t>
            </w:r>
          </w:p>
          <w:p w:rsidR="00BC48FD" w:rsidRPr="00BC48FD" w:rsidRDefault="00BC48FD" w:rsidP="00F97AE7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Предлагаемый эквивалент должен иметь официальное разрешение на его использование в машине  </w:t>
            </w:r>
            <w:proofErr w:type="spell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Endoclens</w:t>
            </w:r>
            <w:proofErr w:type="spell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Джонсон&amp;</w:t>
            </w:r>
            <w:proofErr w:type="gramStart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Джонсон</w:t>
            </w:r>
            <w:proofErr w:type="spellEnd"/>
            <w:proofErr w:type="gramEnd"/>
            <w:r w:rsidRPr="00BC48FD">
              <w:rPr>
                <w:rFonts w:ascii="Times New Roman" w:hAnsi="Times New Roman" w:cs="Times New Roman"/>
                <w:sz w:val="24"/>
                <w:szCs w:val="24"/>
              </w:rPr>
              <w:t>) от фирмы –производителя вышеуказанного оборудования.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48FD" w:rsidRPr="00BC48FD" w:rsidRDefault="00BC48FD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C48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48FD" w:rsidRPr="00BC48FD" w:rsidRDefault="00BC48FD" w:rsidP="00B63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B57D02" w:rsidRPr="00AF7949" w:rsidRDefault="00B57D02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57D02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A26"/>
    <w:multiLevelType w:val="multilevel"/>
    <w:tmpl w:val="A8C06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0"/>
  </w:num>
  <w:num w:numId="11">
    <w:abstractNumId w:val="5"/>
  </w:num>
  <w:num w:numId="12">
    <w:abstractNumId w:val="7"/>
  </w:num>
  <w:num w:numId="13">
    <w:abstractNumId w:val="9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C0F30"/>
    <w:rsid w:val="000C38A8"/>
    <w:rsid w:val="000F4532"/>
    <w:rsid w:val="00157312"/>
    <w:rsid w:val="001800B1"/>
    <w:rsid w:val="001E1C8B"/>
    <w:rsid w:val="001F2363"/>
    <w:rsid w:val="00216DD7"/>
    <w:rsid w:val="002244BD"/>
    <w:rsid w:val="002301BC"/>
    <w:rsid w:val="0023111E"/>
    <w:rsid w:val="002E0D84"/>
    <w:rsid w:val="002E67ED"/>
    <w:rsid w:val="002F57BB"/>
    <w:rsid w:val="003012D5"/>
    <w:rsid w:val="00324DB9"/>
    <w:rsid w:val="0033642D"/>
    <w:rsid w:val="00362D7A"/>
    <w:rsid w:val="00362F86"/>
    <w:rsid w:val="0037469F"/>
    <w:rsid w:val="003A2CE8"/>
    <w:rsid w:val="003C08FC"/>
    <w:rsid w:val="00435B6A"/>
    <w:rsid w:val="00446A9E"/>
    <w:rsid w:val="0046541E"/>
    <w:rsid w:val="004717CC"/>
    <w:rsid w:val="004A1B8F"/>
    <w:rsid w:val="004D1501"/>
    <w:rsid w:val="004E46A8"/>
    <w:rsid w:val="004F03C5"/>
    <w:rsid w:val="00580162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52B2"/>
    <w:rsid w:val="006871D3"/>
    <w:rsid w:val="006D0184"/>
    <w:rsid w:val="00754052"/>
    <w:rsid w:val="007854C7"/>
    <w:rsid w:val="007A0C26"/>
    <w:rsid w:val="007B21FF"/>
    <w:rsid w:val="007B792E"/>
    <w:rsid w:val="007C363F"/>
    <w:rsid w:val="007F2231"/>
    <w:rsid w:val="00804CB1"/>
    <w:rsid w:val="00814A2D"/>
    <w:rsid w:val="00825EEF"/>
    <w:rsid w:val="00867536"/>
    <w:rsid w:val="00872933"/>
    <w:rsid w:val="0088469D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A07D94"/>
    <w:rsid w:val="00A151A7"/>
    <w:rsid w:val="00A178EC"/>
    <w:rsid w:val="00A85151"/>
    <w:rsid w:val="00AA25FD"/>
    <w:rsid w:val="00B57D02"/>
    <w:rsid w:val="00B63AF8"/>
    <w:rsid w:val="00B7259F"/>
    <w:rsid w:val="00B92B88"/>
    <w:rsid w:val="00BB616C"/>
    <w:rsid w:val="00BC48FD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F53D2"/>
    <w:rsid w:val="00CF77E4"/>
    <w:rsid w:val="00D2790A"/>
    <w:rsid w:val="00D42F9A"/>
    <w:rsid w:val="00D51DEE"/>
    <w:rsid w:val="00D60249"/>
    <w:rsid w:val="00DC652B"/>
    <w:rsid w:val="00DF7A2F"/>
    <w:rsid w:val="00E210AF"/>
    <w:rsid w:val="00E2182D"/>
    <w:rsid w:val="00E40044"/>
    <w:rsid w:val="00E82E68"/>
    <w:rsid w:val="00E8783E"/>
    <w:rsid w:val="00ED2BC0"/>
    <w:rsid w:val="00F015B2"/>
    <w:rsid w:val="00F103F8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50</cp:revision>
  <cp:lastPrinted>2017-10-28T10:50:00Z</cp:lastPrinted>
  <dcterms:created xsi:type="dcterms:W3CDTF">2017-06-28T09:58:00Z</dcterms:created>
  <dcterms:modified xsi:type="dcterms:W3CDTF">2018-01-30T12:06:00Z</dcterms:modified>
</cp:coreProperties>
</file>