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2E0D84">
        <w:rPr>
          <w:rFonts w:ascii="Times New Roman" w:hAnsi="Times New Roman"/>
          <w:b/>
          <w:sz w:val="24"/>
          <w:szCs w:val="24"/>
          <w:lang w:eastAsia="ar-SA"/>
        </w:rPr>
        <w:t xml:space="preserve">товаров для </w:t>
      </w:r>
      <w:proofErr w:type="spellStart"/>
      <w:r w:rsidR="002E0D84">
        <w:rPr>
          <w:rFonts w:ascii="Times New Roman" w:hAnsi="Times New Roman"/>
          <w:b/>
          <w:sz w:val="24"/>
          <w:szCs w:val="24"/>
          <w:lang w:eastAsia="ar-SA"/>
        </w:rPr>
        <w:t>плазмолифтинга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BB6AAE" w:rsidRDefault="00BB6AA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6AAE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</w:t>
      </w:r>
      <w:r w:rsidR="002E0D8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bookmarkStart w:id="0" w:name="_GoBack"/>
      <w:r w:rsidR="002E0D84">
        <w:rPr>
          <w:rFonts w:ascii="Times New Roman" w:eastAsia="Calibri" w:hAnsi="Times New Roman" w:cs="Times New Roman"/>
          <w:sz w:val="24"/>
          <w:szCs w:val="24"/>
          <w:lang w:eastAsia="ar-SA"/>
        </w:rPr>
        <w:t>товаров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2E0D8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</w:t>
      </w:r>
      <w:proofErr w:type="spellStart"/>
      <w:r w:rsidR="002E0D84">
        <w:rPr>
          <w:rFonts w:ascii="Times New Roman" w:eastAsia="Calibri" w:hAnsi="Times New Roman" w:cs="Times New Roman"/>
          <w:sz w:val="24"/>
          <w:szCs w:val="24"/>
          <w:lang w:eastAsia="ar-SA"/>
        </w:rPr>
        <w:t>плазмолифтинга</w:t>
      </w:r>
      <w:proofErr w:type="spellEnd"/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7854C7">
        <w:rPr>
          <w:rFonts w:ascii="Times New Roman" w:hAnsi="Times New Roman"/>
          <w:sz w:val="24"/>
          <w:szCs w:val="24"/>
        </w:rPr>
        <w:t>ля нужд ООО «Медсервис» в 2018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bookmarkEnd w:id="0"/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3436"/>
        <w:gridCol w:w="9322"/>
        <w:gridCol w:w="992"/>
        <w:gridCol w:w="992"/>
      </w:tblGrid>
      <w:tr w:rsidR="00B63AF8" w:rsidRPr="00B63AF8" w:rsidTr="004717CC">
        <w:trPr>
          <w:trHeight w:val="539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2E0D84" w:rsidRPr="00B63AF8" w:rsidTr="004717CC">
        <w:trPr>
          <w:trHeight w:val="16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D84" w:rsidRPr="00580162" w:rsidRDefault="002E0D84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0D84" w:rsidRPr="00580162" w:rsidRDefault="002E0D84" w:rsidP="0033642D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580162">
              <w:rPr>
                <w:rFonts w:ascii="Times New Roman" w:hAnsi="Times New Roman" w:cs="Times New Roman"/>
                <w:color w:val="000000"/>
              </w:rPr>
              <w:t>Вакуумные пробирки 9 мл. Натрия (инф) разделительный гел</w:t>
            </w:r>
            <w:r w:rsidR="0033642D" w:rsidRPr="00580162">
              <w:rPr>
                <w:rFonts w:ascii="Times New Roman" w:hAnsi="Times New Roman" w:cs="Times New Roman"/>
                <w:color w:val="000000"/>
              </w:rPr>
              <w:t>ь №20 (1</w:t>
            </w:r>
            <w:r w:rsidRPr="00580162">
              <w:rPr>
                <w:rFonts w:ascii="Times New Roman" w:hAnsi="Times New Roman" w:cs="Times New Roman"/>
                <w:color w:val="000000"/>
              </w:rPr>
              <w:t>уп./20шт)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D84" w:rsidRPr="00580162" w:rsidRDefault="002E0D84" w:rsidP="004717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Пробирки торговой марки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r w:rsidRPr="0058016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TM</w:t>
            </w:r>
            <w:proofErr w:type="spellEnd"/>
          </w:p>
          <w:p w:rsidR="002E0D84" w:rsidRPr="00580162" w:rsidRDefault="002E0D84" w:rsidP="004717CC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содержат антикоагулянт (гепарин натрия), предотвращающий свертывание крови и препятствующий агрегации тромбоцитов;</w:t>
            </w:r>
          </w:p>
          <w:p w:rsidR="002E0D84" w:rsidRPr="00580162" w:rsidRDefault="002E0D84" w:rsidP="004717CC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2E0D84" w:rsidRPr="00580162" w:rsidRDefault="002E0D84" w:rsidP="004717CC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прозрачный разделительный гель-фильтр, отделяющий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2E0D84" w:rsidRPr="00580162" w:rsidRDefault="002E0D84" w:rsidP="004717CC">
            <w:pPr>
              <w:spacing w:after="0"/>
              <w:rPr>
                <w:rFonts w:ascii="Times New Roman" w:hAnsi="Times New Roman" w:cs="Times New Roman"/>
                <w:shd w:val="clear" w:color="auto" w:fill="EDEDED"/>
              </w:rPr>
            </w:pP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В каждой коробке содержатся 20 пробирок, предназначенных для проведения процедуры «</w:t>
            </w:r>
            <w:proofErr w:type="spellStart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Плазмолифтинг</w:t>
            </w:r>
            <w:proofErr w:type="spellEnd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». Каждая пробирка поставляется в индивидуальной упаковке.</w:t>
            </w:r>
          </w:p>
          <w:p w:rsidR="002E0D84" w:rsidRPr="00580162" w:rsidRDefault="002E0D84" w:rsidP="004717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Вещества, содержащиеся в пробирке:</w:t>
            </w:r>
          </w:p>
          <w:p w:rsidR="002E0D84" w:rsidRPr="00580162" w:rsidRDefault="002E0D84" w:rsidP="004717CC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позволяют получать плазму, пригодную для применения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2E0D84" w:rsidRPr="00580162" w:rsidRDefault="002E0D84" w:rsidP="004717CC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позволяют получать необходимый уровень адсорбции и терапевтическую концентрацию тромбоцитов</w:t>
            </w:r>
          </w:p>
          <w:p w:rsidR="002E0D84" w:rsidRPr="00580162" w:rsidRDefault="002E0D84" w:rsidP="004717CC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способствуют формированию четкого разделительного слоя, не позволяющего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массе смешиваться с плазмой;</w:t>
            </w:r>
          </w:p>
          <w:p w:rsidR="002E0D84" w:rsidRPr="00580162" w:rsidRDefault="002E0D84" w:rsidP="004717CC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не изменяют состава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плазмы.</w:t>
            </w:r>
          </w:p>
          <w:p w:rsidR="002E0D84" w:rsidRPr="00580162" w:rsidRDefault="002E0D84" w:rsidP="004717CC">
            <w:pPr>
              <w:numPr>
                <w:ilvl w:val="0"/>
                <w:numId w:val="7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Материалы, из которых выполнена пробирка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r w:rsidRPr="0058016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TM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, и содержащиеся в ней вещества позволяют получать плазму, пригодную для применения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, т.е. для введения в организм человека. На внутреннюю поверхность стенок пробирки равномерно нанесен антикоагулянт - низкомолекулярный гепарин в виде натриевой соли высокой степени очистки.</w:t>
            </w:r>
          </w:p>
          <w:p w:rsidR="002E0D84" w:rsidRPr="00580162" w:rsidRDefault="002E0D84" w:rsidP="004717CC">
            <w:pPr>
              <w:numPr>
                <w:ilvl w:val="0"/>
                <w:numId w:val="8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Запатентованная формула разделительного геля обеспечивает формирование слоя, не позволяющего эритроцитам и лейкоцитам смешиваться с плазмой при центрифугировании.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pacing w:before="100" w:beforeAutospacing="1"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Пробирки соответствуют стандартам и отвечают требованиям российского и международного законодательств (регистрационное удостоверение РФ № ФСЗ 2008/01447 от 24 мая 2010 года, II класс опасности согласно положениям Директивы 93/42/ЕЕС «Об изделиях медицинского назначения», сертификат ISO 13485 и CE). Технология «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Плазмолифтинг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» (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r w:rsidRPr="0058016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TM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) прошла официальную регистрацию, и ее применение является легальным на территориях Российской Федерации, стран СНГ и ЕС.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Стерильность манипуляций.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Технические характеристики пробирки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™ исключают контакт крови пациента с внешней средой. Особая конструкция крышки предотвращает вторичную контаминацию пробирки в ходе манипуляций с кровью и плазмой.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Гипоаллергенность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Функциональные свойства пробирки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™ позволяют изолировать остаточные токсины, высвобождающиеся при лизисе бактериальных клеток, и метаболиты микроорганизмов, таким </w:t>
            </w:r>
            <w:proofErr w:type="gram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образом</w:t>
            </w:r>
            <w:proofErr w:type="gram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исключая вероятность развития нежелательных явлений по окончании процедуры. Аллергические реакции развиваются крайне редко и только у пациентов с повышенной чувствительностью к антикоагулянту.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Прочность.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>Пробирки изготовлены из высококачественного медицинского боросиликатного стекла, прочность которого почти в 5 раз превышает соответствующий показатель обычного стекла.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Способность сохранять исходный состав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плазмы.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Пробка, укупоривающая пробирку, выполнена из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бромбутилкаучука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обладающего</w:t>
            </w:r>
            <w:proofErr w:type="gram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геморепеллентным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свойством (свойством отталкивать кровь). Она обеспечивает герметичность пробирки, стерильность и неизменность химического состава плазмы, а также создание вакуума, позволяющего значительно ускорить и упростить процедуру забора крови.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Эргономичность.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Подготовка к процедуре, проводимой с использованием пробирок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™, и сама процедура требуют минимальных затрат сил и времени. Продолжительность периода между забором крови и введением полученной плазмы в область, подлежащую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лечению, составляет не более 10 минут.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Удобство использования.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Пробирки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™ содержат высококачественный запатентованный гель, посредством которого тромбоциты при центрифугировании отделяются от других компонентов крови. Формирующийся разделительный слой не позволяет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массе смешиваться с плазмой даже при горизонтальном положении пробирки.</w:t>
            </w:r>
          </w:p>
          <w:p w:rsidR="002E0D84" w:rsidRPr="00580162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Безопасность медицинских работников.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Особенности конструкции пробирки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™ исключают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</w:p>
          <w:p w:rsidR="002E0D84" w:rsidRPr="004717CC" w:rsidRDefault="002E0D84" w:rsidP="004717CC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Надежность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Пробирки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Plasmolifting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™ прошли испытания в ряде стран (Россия, Германия, Белоруссия, Украина, Узбекистан, Казахстан, Иран, Латвия, Эстония, Литва, Кипр) и регистрацию в Федеральной службе по надзору в сфере здравоохранения и социального развития РФ.</w:t>
            </w:r>
            <w:proofErr w:type="gram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Им присвоен II класс опасности, т.е. плазма, полученная с их использованием, пригодна для применения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(для введения в организм человека).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0D84" w:rsidRPr="00B63AF8" w:rsidRDefault="00580162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0D84" w:rsidRPr="00B63AF8" w:rsidRDefault="00157312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4717CC" w:rsidRPr="00B63AF8" w:rsidTr="004717CC">
        <w:trPr>
          <w:trHeight w:val="16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17CC" w:rsidRPr="00580162" w:rsidRDefault="004717CC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17CC" w:rsidRPr="00580162" w:rsidRDefault="004717CC" w:rsidP="00B36A6B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580162">
              <w:rPr>
                <w:rFonts w:ascii="Times New Roman" w:hAnsi="Times New Roman" w:cs="Times New Roman"/>
                <w:color w:val="000000"/>
              </w:rPr>
              <w:t xml:space="preserve">Шприц одноразовый стерильный </w:t>
            </w:r>
            <w:proofErr w:type="spellStart"/>
            <w:r w:rsidRPr="00580162">
              <w:rPr>
                <w:rFonts w:ascii="Times New Roman" w:hAnsi="Times New Roman" w:cs="Times New Roman"/>
                <w:color w:val="000000"/>
              </w:rPr>
              <w:t>Vogt</w:t>
            </w:r>
            <w:proofErr w:type="spellEnd"/>
            <w:r w:rsidRPr="005801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80162">
              <w:rPr>
                <w:rFonts w:ascii="Times New Roman" w:hAnsi="Times New Roman" w:cs="Times New Roman"/>
                <w:color w:val="000000"/>
              </w:rPr>
              <w:t>Medical</w:t>
            </w:r>
            <w:proofErr w:type="spellEnd"/>
            <w:r w:rsidRPr="00580162">
              <w:rPr>
                <w:rFonts w:ascii="Times New Roman" w:hAnsi="Times New Roman" w:cs="Times New Roman"/>
                <w:color w:val="000000"/>
              </w:rPr>
              <w:t xml:space="preserve"> 5мл с приложенной иглой 23G (0.6x3мм), </w:t>
            </w:r>
            <w:proofErr w:type="spellStart"/>
            <w:r w:rsidRPr="00580162">
              <w:rPr>
                <w:rFonts w:ascii="Times New Roman" w:hAnsi="Times New Roman" w:cs="Times New Roman"/>
                <w:color w:val="000000"/>
              </w:rPr>
              <w:t>луер-лок</w:t>
            </w:r>
            <w:proofErr w:type="spellEnd"/>
            <w:r w:rsidRPr="00580162">
              <w:rPr>
                <w:rFonts w:ascii="Times New Roman" w:hAnsi="Times New Roman" w:cs="Times New Roman"/>
                <w:color w:val="000000"/>
              </w:rPr>
              <w:t xml:space="preserve"> № 100, (1уп./100шт)</w:t>
            </w:r>
          </w:p>
        </w:tc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7CC" w:rsidRDefault="004717CC" w:rsidP="004717CC">
            <w:pPr>
              <w:spacing w:after="0"/>
              <w:rPr>
                <w:rFonts w:ascii="Times New Roman" w:hAnsi="Times New Roman" w:cs="Times New Roman"/>
              </w:rPr>
            </w:pPr>
            <w:r w:rsidRPr="00580162">
              <w:rPr>
                <w:rFonts w:ascii="Times New Roman" w:hAnsi="Times New Roman" w:cs="Times New Roman"/>
              </w:rPr>
              <w:t>Шприц  5,0 мл с доп. Объемом до 6 мл одноразовый  инъекционный трехкомпонентный с резиновой уплотнительной манжетой на поршне. Игла 0,7х4</w:t>
            </w:r>
            <w:r>
              <w:rPr>
                <w:rFonts w:ascii="Times New Roman" w:hAnsi="Times New Roman" w:cs="Times New Roman"/>
              </w:rPr>
              <w:t>0мм (22G), из нержавеющей стали</w:t>
            </w:r>
            <w:r w:rsidRPr="00580162">
              <w:rPr>
                <w:rFonts w:ascii="Times New Roman" w:hAnsi="Times New Roman" w:cs="Times New Roman"/>
              </w:rPr>
              <w:t>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580162">
              <w:rPr>
                <w:rFonts w:ascii="Times New Roman" w:hAnsi="Times New Roman" w:cs="Times New Roman"/>
              </w:rPr>
              <w:t>Луэр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-ЛОК), данное соединение исключает риск самопроизвольного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отсоединени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иглы при введении под высоким давлением, а также обеспечивает качественное соединение и взаимодействие </w:t>
            </w:r>
            <w:proofErr w:type="gramStart"/>
            <w:r w:rsidRPr="00580162">
              <w:rPr>
                <w:rFonts w:ascii="Times New Roman" w:hAnsi="Times New Roman" w:cs="Times New Roman"/>
              </w:rPr>
              <w:t>с</w:t>
            </w:r>
            <w:proofErr w:type="gramEnd"/>
            <w:r w:rsidRPr="00580162">
              <w:rPr>
                <w:rFonts w:ascii="Times New Roman" w:hAnsi="Times New Roman" w:cs="Times New Roman"/>
              </w:rPr>
              <w:t xml:space="preserve"> шприцевыми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инфузионными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дозаторами. Детали шприца не должны содержать  латекс. </w:t>
            </w:r>
          </w:p>
          <w:p w:rsidR="004717CC" w:rsidRPr="00580162" w:rsidRDefault="004717CC" w:rsidP="004717CC">
            <w:pPr>
              <w:spacing w:after="0"/>
              <w:rPr>
                <w:rFonts w:ascii="Times New Roman" w:hAnsi="Times New Roman" w:cs="Times New Roman"/>
              </w:rPr>
            </w:pPr>
            <w:r w:rsidRPr="00580162">
              <w:rPr>
                <w:rFonts w:ascii="Times New Roman" w:hAnsi="Times New Roman" w:cs="Times New Roman"/>
              </w:rPr>
              <w:t>Цилиндр: концентрическое (центральное) расположение конуса цилиндра, материал цилиндра медицинский полипропилен (PP), поршня</w:t>
            </w:r>
            <w:proofErr w:type="gramStart"/>
            <w:r w:rsidRPr="00580162">
              <w:rPr>
                <w:rFonts w:ascii="Times New Roman" w:hAnsi="Times New Roman" w:cs="Times New Roman"/>
              </w:rPr>
              <w:t>  :</w:t>
            </w:r>
            <w:proofErr w:type="gramEnd"/>
            <w:r w:rsidRPr="00580162">
              <w:rPr>
                <w:rFonts w:ascii="Times New Roman" w:hAnsi="Times New Roman" w:cs="Times New Roman"/>
              </w:rPr>
              <w:t xml:space="preserve"> медицинский полиэтилен (PЕ). Цилиндр имеет внутри стопорное кольцо, упоры для пальцев  на цилиндре гладкие, на поршне имеют текстурированную (ребристую) поверхность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17CC" w:rsidRPr="00580162" w:rsidRDefault="004717CC" w:rsidP="004717CC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Цилиндр полностью прозрачен</w:t>
            </w:r>
            <w:r w:rsidRPr="00580162">
              <w:rPr>
                <w:rFonts w:ascii="Times New Roman" w:hAnsi="Times New Roman" w:cs="Times New Roman"/>
              </w:rPr>
              <w:t>, чем  обеспечивает максимальный контроль состояния вводимого раствора, в том числе  наличия пузырьков воздуха и дозы вводимого препарата. Шкала  должна иметь  расширенную градуировку до 6мл.  Поршень -  имеет 4 ребра жесткости. Упаковка блистерная, стерилизация оксидом этилена. Наличие знака «</w:t>
            </w:r>
            <w:proofErr w:type="spellStart"/>
            <w:r w:rsidRPr="00580162">
              <w:rPr>
                <w:rFonts w:ascii="Times New Roman" w:hAnsi="Times New Roman" w:cs="Times New Roman"/>
              </w:rPr>
              <w:t>Latex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0162">
              <w:rPr>
                <w:rFonts w:ascii="Times New Roman" w:hAnsi="Times New Roman" w:cs="Times New Roman"/>
              </w:rPr>
              <w:t>Free</w:t>
            </w:r>
            <w:proofErr w:type="spellEnd"/>
            <w:r w:rsidRPr="00580162">
              <w:rPr>
                <w:rFonts w:ascii="Times New Roman" w:hAnsi="Times New Roman" w:cs="Times New Roman"/>
              </w:rPr>
              <w:t>» на блистерной и госпитальной упаковка</w:t>
            </w:r>
            <w:proofErr w:type="gramStart"/>
            <w:r w:rsidRPr="00580162">
              <w:rPr>
                <w:rFonts w:ascii="Times New Roman" w:hAnsi="Times New Roman" w:cs="Times New Roman"/>
              </w:rPr>
              <w:t>х-</w:t>
            </w:r>
            <w:proofErr w:type="gramEnd"/>
            <w:r w:rsidRPr="00580162">
              <w:rPr>
                <w:rFonts w:ascii="Times New Roman" w:hAnsi="Times New Roman" w:cs="Times New Roman"/>
              </w:rPr>
              <w:t xml:space="preserve"> обязательно .  Транспортная коробка-  2400 штук / промежуточная упаковка (Блок) 100 штук. Срок хранения 5 лет.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17CC" w:rsidRPr="00B63AF8" w:rsidRDefault="004717CC" w:rsidP="00B3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17CC" w:rsidRPr="00B63AF8" w:rsidRDefault="00157312" w:rsidP="00B3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E0D84" w:rsidRPr="00B63AF8" w:rsidTr="004717CC">
        <w:trPr>
          <w:trHeight w:val="5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D84" w:rsidRPr="00580162" w:rsidRDefault="004717CC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0D84" w:rsidRPr="00580162" w:rsidRDefault="002E0D84" w:rsidP="00580162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580162">
              <w:rPr>
                <w:rFonts w:ascii="Times New Roman" w:hAnsi="Times New Roman" w:cs="Times New Roman"/>
                <w:color w:val="000000"/>
              </w:rPr>
              <w:t xml:space="preserve">Катетер бабочка соединительный с </w:t>
            </w:r>
            <w:proofErr w:type="spellStart"/>
            <w:r w:rsidRPr="00580162">
              <w:rPr>
                <w:rFonts w:ascii="Times New Roman" w:hAnsi="Times New Roman" w:cs="Times New Roman"/>
                <w:color w:val="000000"/>
              </w:rPr>
              <w:t>луер</w:t>
            </w:r>
            <w:proofErr w:type="spellEnd"/>
            <w:r w:rsidRPr="00580162">
              <w:rPr>
                <w:rFonts w:ascii="Times New Roman" w:hAnsi="Times New Roman" w:cs="Times New Roman"/>
                <w:color w:val="000000"/>
              </w:rPr>
              <w:t>-адаптером 21G (08*25мм) №50</w:t>
            </w:r>
            <w:r w:rsidR="007B21FF" w:rsidRPr="00580162">
              <w:rPr>
                <w:rFonts w:ascii="Times New Roman" w:hAnsi="Times New Roman" w:cs="Times New Roman"/>
                <w:color w:val="000000"/>
              </w:rPr>
              <w:t>, (1уп./</w:t>
            </w:r>
            <w:r w:rsidR="00580162" w:rsidRPr="00580162">
              <w:rPr>
                <w:rFonts w:ascii="Times New Roman" w:hAnsi="Times New Roman" w:cs="Times New Roman"/>
                <w:color w:val="000000"/>
              </w:rPr>
              <w:t>50</w:t>
            </w:r>
            <w:r w:rsidRPr="00580162">
              <w:rPr>
                <w:rFonts w:ascii="Times New Roman" w:hAnsi="Times New Roman" w:cs="Times New Roman"/>
                <w:color w:val="000000"/>
              </w:rPr>
              <w:t>шт)</w:t>
            </w:r>
          </w:p>
        </w:tc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2D" w:rsidRPr="00580162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острозаточенная игла из медицинской стали со срезом типа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Квинке</w:t>
            </w:r>
            <w:proofErr w:type="spellEnd"/>
          </w:p>
          <w:p w:rsidR="0033642D" w:rsidRPr="00580162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защитный цилиндрический прозрачный колпачок на игле, исключающий повреждение упаковки</w:t>
            </w:r>
          </w:p>
          <w:p w:rsidR="0033642D" w:rsidRPr="00580162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два мягких текстурированных крылышка с маркировкой размера на одном крыле;</w:t>
            </w:r>
          </w:p>
          <w:p w:rsidR="0033642D" w:rsidRPr="00580162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цветовая кодировка размера изделия</w:t>
            </w:r>
          </w:p>
          <w:p w:rsidR="0033642D" w:rsidRPr="00580162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матовая удлинительная линия из поливинилхлорида 30 см</w:t>
            </w:r>
          </w:p>
          <w:p w:rsidR="0033642D" w:rsidRPr="00580162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порт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луер-лок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female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) с завинчивающимся колпачком</w:t>
            </w:r>
          </w:p>
          <w:p w:rsidR="002E0D84" w:rsidRPr="004717CC" w:rsidRDefault="0033642D" w:rsidP="004717CC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защитное сдвижное прямоугольное устройство затворного типа из голубого поливинилхлорида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0D84" w:rsidRPr="00B63AF8" w:rsidRDefault="00580162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0D84" w:rsidRPr="00B63AF8" w:rsidRDefault="00362F86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2E0D84" w:rsidRPr="00B63AF8" w:rsidTr="004717CC">
        <w:trPr>
          <w:trHeight w:val="15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D84" w:rsidRPr="00580162" w:rsidRDefault="002E0D84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D84" w:rsidRPr="00580162" w:rsidRDefault="002E0D84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 xml:space="preserve">Игла инъекционная  30G (0,3*13 мм), </w:t>
            </w:r>
            <w:r w:rsidR="0033642D"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>(</w:t>
            </w:r>
            <w:r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 xml:space="preserve">1 </w:t>
            </w:r>
            <w:proofErr w:type="spellStart"/>
            <w:r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>уп</w:t>
            </w:r>
            <w:proofErr w:type="spellEnd"/>
            <w:r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 xml:space="preserve">/100 </w:t>
            </w:r>
            <w:proofErr w:type="spellStart"/>
            <w:proofErr w:type="gramStart"/>
            <w:r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>шт</w:t>
            </w:r>
            <w:proofErr w:type="spellEnd"/>
            <w:proofErr w:type="gramEnd"/>
            <w:r w:rsidR="0033642D" w:rsidRPr="00580162">
              <w:rPr>
                <w:rFonts w:ascii="Times New Roman" w:hAnsi="Times New Roman" w:cs="Times New Roman"/>
                <w:color w:val="000000" w:themeColor="text1"/>
                <w:shd w:val="clear" w:color="auto" w:fill="D9FAFD"/>
              </w:rPr>
              <w:t>)</w:t>
            </w:r>
          </w:p>
        </w:tc>
        <w:tc>
          <w:tcPr>
            <w:tcW w:w="9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2D" w:rsidRPr="00580162" w:rsidRDefault="0033642D" w:rsidP="0033642D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Производитель: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Becton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Dickinson</w:t>
            </w:r>
            <w:proofErr w:type="spellEnd"/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Стерильность: стерильно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Кодировка иглы: 30G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Длина иглы: 13 мм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 упаковке: 100шт.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Игла BD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Microlance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 инъекционная стерильная одноразового использования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Маркировка по шкале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Гейдж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30G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Внешний диаметр иглы: </w:t>
            </w: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0,3 мм.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Длина иглы: </w:t>
            </w: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мм.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Цветовой код: </w:t>
            </w: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желтый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Срез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3642D" w:rsidRPr="00580162" w:rsidRDefault="0033642D" w:rsidP="0033642D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Дизайн среза разработан с учетом самых последних технологий. Исследования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in-vitro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in-vivo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доказали превосходное качество показателей проникновения 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Крепление</w:t>
            </w:r>
          </w:p>
          <w:p w:rsidR="0033642D" w:rsidRPr="00580162" w:rsidRDefault="0033642D" w:rsidP="0033642D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Иглы BD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Microlance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™ могут быть присоединены к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адаптерам или коннекторам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Lock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. Подходит для всех шприцов с креплением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Luer-Slip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Luer-Lock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3642D" w:rsidRPr="00580162" w:rsidRDefault="0033642D" w:rsidP="0033642D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Адаптер и цветовая кодировка соответствуют стандартам ISO 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 изготовления</w:t>
            </w:r>
          </w:p>
          <w:p w:rsidR="0033642D" w:rsidRPr="00580162" w:rsidRDefault="0033642D" w:rsidP="0033642D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Втулка иглы и защитный колпачок: полипропилен </w:t>
            </w:r>
          </w:p>
          <w:p w:rsidR="0033642D" w:rsidRPr="00580162" w:rsidRDefault="0033642D" w:rsidP="0033642D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Канюля: нержавеющая сталь (AISI 304) </w:t>
            </w:r>
          </w:p>
          <w:p w:rsidR="0033642D" w:rsidRPr="00580162" w:rsidRDefault="0033642D" w:rsidP="0033642D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Крепление канюли к втулке: эпоксидная смола </w:t>
            </w:r>
          </w:p>
          <w:p w:rsidR="0033642D" w:rsidRPr="00580162" w:rsidRDefault="0033642D" w:rsidP="0033642D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Смазочный материал: силикон </w:t>
            </w:r>
          </w:p>
          <w:p w:rsidR="0033642D" w:rsidRPr="00580162" w:rsidRDefault="0033642D" w:rsidP="0033642D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Упаковочный материал: немелованная бумага (медицинская 60г/см</w:t>
            </w:r>
            <w:proofErr w:type="gram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) и прозрачная пленка (РЕ/РА) 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Рекомендуемое использование </w:t>
            </w:r>
          </w:p>
          <w:p w:rsidR="0033642D" w:rsidRPr="00580162" w:rsidRDefault="0033642D" w:rsidP="0033642D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Подкожное, внутримышечное, внутрикожное, внутривенное. </w:t>
            </w:r>
          </w:p>
          <w:p w:rsidR="0033642D" w:rsidRPr="00580162" w:rsidRDefault="0033642D" w:rsidP="00336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 стерилизации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3642D" w:rsidRPr="00580162" w:rsidRDefault="0033642D" w:rsidP="0033642D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Этиленоксид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33642D" w:rsidRPr="00580162" w:rsidRDefault="0033642D" w:rsidP="0033642D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Маркировка СЕ</w:t>
            </w:r>
          </w:p>
          <w:p w:rsidR="002E0D84" w:rsidRPr="00580162" w:rsidRDefault="002E0D84" w:rsidP="00B63AF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0D84" w:rsidRPr="00B63AF8" w:rsidRDefault="004717CC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0D84" w:rsidRPr="00B63AF8" w:rsidRDefault="00362F86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C0F30"/>
    <w:rsid w:val="000C38A8"/>
    <w:rsid w:val="000F4532"/>
    <w:rsid w:val="00157312"/>
    <w:rsid w:val="001800B1"/>
    <w:rsid w:val="001E1C8B"/>
    <w:rsid w:val="001F2363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854C7"/>
    <w:rsid w:val="007A0C26"/>
    <w:rsid w:val="007B21FF"/>
    <w:rsid w:val="007B792E"/>
    <w:rsid w:val="007C363F"/>
    <w:rsid w:val="007F2231"/>
    <w:rsid w:val="00804CB1"/>
    <w:rsid w:val="00825EEF"/>
    <w:rsid w:val="00867536"/>
    <w:rsid w:val="00872933"/>
    <w:rsid w:val="0088469D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85151"/>
    <w:rsid w:val="00AA25FD"/>
    <w:rsid w:val="00B57D02"/>
    <w:rsid w:val="00B63AF8"/>
    <w:rsid w:val="00B7259F"/>
    <w:rsid w:val="00B92B88"/>
    <w:rsid w:val="00BB616C"/>
    <w:rsid w:val="00BB6AAE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CF77E4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48</cp:revision>
  <cp:lastPrinted>2017-10-28T10:50:00Z</cp:lastPrinted>
  <dcterms:created xsi:type="dcterms:W3CDTF">2017-06-28T09:58:00Z</dcterms:created>
  <dcterms:modified xsi:type="dcterms:W3CDTF">2018-01-16T05:15:00Z</dcterms:modified>
</cp:coreProperties>
</file>