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465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ковриков антибактериальных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>для нужд ООО «Медсервис»</w:t>
      </w:r>
      <w:r w:rsidR="004E46A8">
        <w:rPr>
          <w:rFonts w:ascii="Times New Roman" w:hAnsi="Times New Roman"/>
          <w:b/>
          <w:sz w:val="24"/>
          <w:szCs w:val="24"/>
          <w:lang w:eastAsia="ar-SA"/>
        </w:rPr>
        <w:t xml:space="preserve"> в 2018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году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62E22" w:rsidRDefault="00562E22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22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bookmarkStart w:id="0" w:name="_GoBack"/>
      <w:bookmarkEnd w:id="0"/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F103F8">
        <w:rPr>
          <w:rFonts w:ascii="Times New Roman" w:eastAsia="Calibri" w:hAnsi="Times New Roman" w:cs="Times New Roman"/>
          <w:sz w:val="24"/>
          <w:szCs w:val="24"/>
          <w:lang w:eastAsia="ar-SA"/>
        </w:rPr>
        <w:t>ковриков антибактериальных</w:t>
      </w:r>
      <w:r w:rsidR="0046541E"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46541E">
        <w:rPr>
          <w:rFonts w:ascii="Times New Roman" w:hAnsi="Times New Roman"/>
          <w:sz w:val="24"/>
          <w:szCs w:val="24"/>
        </w:rPr>
        <w:t>д</w:t>
      </w:r>
      <w:r w:rsidR="007854C7">
        <w:rPr>
          <w:rFonts w:ascii="Times New Roman" w:hAnsi="Times New Roman"/>
          <w:sz w:val="24"/>
          <w:szCs w:val="24"/>
        </w:rPr>
        <w:t>ля нужд ООО «Медсервис» в 2018</w:t>
      </w:r>
      <w:r w:rsidR="0046541E"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D42F9A" w:rsidRPr="00D42F9A" w:rsidTr="00D42F9A">
        <w:trPr>
          <w:trHeight w:val="97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D42F9A" w:rsidRPr="00D42F9A" w:rsidTr="00D42F9A">
        <w:trPr>
          <w:trHeight w:val="181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F9A" w:rsidRPr="00D42F9A" w:rsidRDefault="00D42F9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F9A" w:rsidRPr="00D42F9A" w:rsidRDefault="004E46A8" w:rsidP="00D42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6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Коврик полимерный многослойный, антибактериальный 115*60см 30 слоев 4 шт. в упаковке</w:t>
            </w:r>
          </w:p>
        </w:tc>
        <w:tc>
          <w:tcPr>
            <w:tcW w:w="8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151" w:rsidRPr="00656176" w:rsidRDefault="00A85151" w:rsidP="00A851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Используются как </w:t>
            </w:r>
            <w:proofErr w:type="spellStart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дез</w:t>
            </w:r>
            <w:proofErr w:type="spellEnd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барьер  у входа в помещения с повышенными требованиями к стерильности  от 8 до 4 класса, сертифицируемых по стандарту ISO14644-1  ISO 3 и ISO 8 (GMP A - D), в медицинских предприятиях и учреждениях, операционных залах больниц, в поликлиниках, консультациях и амбулаториях, в лабораторных комплексах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АЭС. Используются</w:t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для удаления загрязнений с подошв обуви, колес каталок и пр.  </w:t>
            </w:r>
            <w:commentRangeStart w:id="1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Производства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компании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Dongguan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Nidy</w:t>
            </w:r>
            <w:proofErr w:type="spellEnd"/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Clean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Technology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Co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.»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LTD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</w:t>
            </w:r>
            <w:r w:rsidRPr="00DC09CC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.) </w:t>
            </w:r>
            <w:commentRangeEnd w:id="1"/>
            <w:r w:rsidR="001E6BB1">
              <w:rPr>
                <w:rStyle w:val="a6"/>
              </w:rPr>
              <w:commentReference w:id="1"/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Представляет собой одноразовые </w:t>
            </w:r>
            <w:proofErr w:type="gramStart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листы</w:t>
            </w:r>
            <w:proofErr w:type="gramEnd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изготовленные из  полиэтилена низкого давления толщиной  50 </w:t>
            </w:r>
            <w:proofErr w:type="spellStart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мкр</w:t>
            </w:r>
            <w:proofErr w:type="spellEnd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 Толщина неиспользованного коврика  –1.60 мм.  Прочность слоя на растяжение – не менее 190  кг/см2. Уровень адгезии частиц пыли – не менее 99,9%. Каждый функциональный слой рассчитан на применение в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период от одного до трех  дней</w:t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в зависимости от интенсивности использования и должен легко удаляться после применения.   Слои пронумерованы в обратном порядке. В углу каждого листа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располагает</w:t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ся </w:t>
            </w:r>
            <w:proofErr w:type="spellStart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бесклеевой</w:t>
            </w:r>
            <w:proofErr w:type="spellEnd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участок с номером от 30 до 1 для быстрого отделения отработанного слоя. Размер ярлыка 2,0х2,0 см. Коврики упакованы в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специальную коробку – диспенсер. Каждый коврик с двух сторон </w:t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име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ет</w:t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защитное покрытие, которое гарантирует сохранение целостности при транспортировке, хранении и складировании. Поверхность каждого слоя коврика должна быть покрыта акриловым нетоксичным клеевым раствором TRM 2002A (рН – 7,9) , содержащим антибактериальный компонент (1,2 бензо-</w:t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тиазолин-3-один бит), который в процессе использования не должен оставлять следов на подошвах и колесах. После удаления нижнего защитного слоя коврик должен ровно приклеивается не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посредственно к рамке-держателю</w:t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либо к полу. При удалении слоев коврика должна исключаться  возможность переноса бактерий на поверхность нового слоя. </w:t>
            </w:r>
          </w:p>
          <w:p w:rsidR="00A85151" w:rsidRPr="00656176" w:rsidRDefault="00A85151" w:rsidP="00A851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Антибактериальный компонент  должен быть активен против следующих видов микроорганизмов: Бактерий, Грибков, Дрожжей</w:t>
            </w:r>
          </w:p>
          <w:p w:rsidR="00A85151" w:rsidRPr="00656176" w:rsidRDefault="00A85151" w:rsidP="00A851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Продукция должна соответствовать требованиям ГОСТ Р 50962-96 п.п.3.6.4.,3.8. (табл.1, поз. 1-3,11,18), п. 3.9. Гигиенические характеристики: формальдегид – не более 0,0025 мг/м3, этиленгликоль – не более 0.96 мг/м3, </w:t>
            </w:r>
            <w:proofErr w:type="spellStart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диметилтерефталат</w:t>
            </w:r>
            <w:proofErr w:type="spellEnd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не более 0,045 мг/м3, индекс токсичности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70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120%.</w:t>
            </w:r>
          </w:p>
          <w:p w:rsidR="00A85151" w:rsidRPr="00656176" w:rsidRDefault="00A85151" w:rsidP="00A851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Обязательное наличие документации на поставляемую продукцию:  Сертификат соответствия ГОСТ Р, Санитарно-эпидемиологического заключения московского НИИ </w:t>
            </w:r>
            <w:proofErr w:type="spellStart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Дезинфектологии</w:t>
            </w:r>
            <w:proofErr w:type="spellEnd"/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, Декларации Соответствия , ISO 9001-2011, Протокола испытаний потребительских характеристик.</w:t>
            </w:r>
          </w:p>
          <w:p w:rsidR="00D42F9A" w:rsidRPr="00D42F9A" w:rsidRDefault="00A85151" w:rsidP="00A85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617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Остаточный срок годности продукции –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 года или 95% в невскрытой упаковке.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2F9A" w:rsidRPr="00C46F22" w:rsidRDefault="00F103F8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46F2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упак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F9A" w:rsidRPr="00D42F9A" w:rsidRDefault="00D2790A" w:rsidP="00D42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Лактионов Ярослав Александрович" w:date="2017-11-13T09:48:00Z" w:initials="ЛЯА">
    <w:p w:rsidR="001E6BB1" w:rsidRDefault="001E6BB1">
      <w:pPr>
        <w:pStyle w:val="a7"/>
      </w:pPr>
      <w:r>
        <w:rPr>
          <w:rStyle w:val="a6"/>
        </w:rPr>
        <w:annotationRef/>
      </w:r>
      <w:r>
        <w:t xml:space="preserve">Аналоги допустимы?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43AF"/>
    <w:rsid w:val="00077820"/>
    <w:rsid w:val="000C0F30"/>
    <w:rsid w:val="000C38A8"/>
    <w:rsid w:val="000F4532"/>
    <w:rsid w:val="001800B1"/>
    <w:rsid w:val="001E1C8B"/>
    <w:rsid w:val="001E6BB1"/>
    <w:rsid w:val="001F2363"/>
    <w:rsid w:val="00216DD7"/>
    <w:rsid w:val="002301BC"/>
    <w:rsid w:val="0023111E"/>
    <w:rsid w:val="002E67ED"/>
    <w:rsid w:val="003012D5"/>
    <w:rsid w:val="00362D7A"/>
    <w:rsid w:val="0037469F"/>
    <w:rsid w:val="003A2CE8"/>
    <w:rsid w:val="003C08FC"/>
    <w:rsid w:val="00435B6A"/>
    <w:rsid w:val="00446A9E"/>
    <w:rsid w:val="0046541E"/>
    <w:rsid w:val="004A1B8F"/>
    <w:rsid w:val="004D1501"/>
    <w:rsid w:val="004E46A8"/>
    <w:rsid w:val="004F03C5"/>
    <w:rsid w:val="00562E2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54052"/>
    <w:rsid w:val="007854C7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A151A7"/>
    <w:rsid w:val="00A178EC"/>
    <w:rsid w:val="00A85151"/>
    <w:rsid w:val="00AA25FD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D2790A"/>
    <w:rsid w:val="00D42F9A"/>
    <w:rsid w:val="00D51DEE"/>
    <w:rsid w:val="00D60249"/>
    <w:rsid w:val="00DC652B"/>
    <w:rsid w:val="00DF7A2F"/>
    <w:rsid w:val="00E210AF"/>
    <w:rsid w:val="00E2182D"/>
    <w:rsid w:val="00E40044"/>
    <w:rsid w:val="00E82E68"/>
    <w:rsid w:val="00E8783E"/>
    <w:rsid w:val="00ED2BC0"/>
    <w:rsid w:val="00F015B2"/>
    <w:rsid w:val="00F103F8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2017-10-28T10:50:00Z</cp:lastPrinted>
  <dcterms:created xsi:type="dcterms:W3CDTF">2017-11-13T04:48:00Z</dcterms:created>
  <dcterms:modified xsi:type="dcterms:W3CDTF">2017-11-14T04:01:00Z</dcterms:modified>
</cp:coreProperties>
</file>