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5E" w:rsidRPr="00DA3D64" w:rsidRDefault="004E145E" w:rsidP="004E145E">
      <w:pPr>
        <w:pStyle w:val="7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A3D64">
        <w:rPr>
          <w:rFonts w:ascii="Times New Roman" w:hAnsi="Times New Roman"/>
          <w:b/>
          <w:color w:val="auto"/>
          <w:sz w:val="28"/>
          <w:szCs w:val="28"/>
        </w:rPr>
        <w:t>III. ТЕХНИЧЕСКОЕ ЗАДАНИЕ</w:t>
      </w:r>
    </w:p>
    <w:p w:rsidR="004E145E" w:rsidRPr="00382A80" w:rsidRDefault="004E145E" w:rsidP="00382A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2A80">
        <w:rPr>
          <w:rFonts w:ascii="Times New Roman" w:hAnsi="Times New Roman"/>
          <w:b/>
          <w:sz w:val="28"/>
          <w:szCs w:val="28"/>
        </w:rPr>
        <w:t xml:space="preserve">на поставку </w:t>
      </w:r>
      <w:r w:rsidR="00382A80" w:rsidRPr="00382A80">
        <w:rPr>
          <w:rFonts w:ascii="Times New Roman" w:hAnsi="Times New Roman"/>
          <w:b/>
          <w:sz w:val="28"/>
          <w:szCs w:val="28"/>
        </w:rPr>
        <w:t xml:space="preserve">оборудования </w:t>
      </w:r>
      <w:r w:rsidRPr="00382A80">
        <w:rPr>
          <w:rFonts w:ascii="Times New Roman" w:hAnsi="Times New Roman"/>
          <w:b/>
          <w:sz w:val="28"/>
          <w:szCs w:val="28"/>
        </w:rPr>
        <w:t>для нужд ООО «Медсервис»</w:t>
      </w:r>
    </w:p>
    <w:p w:rsidR="00382A80" w:rsidRDefault="00382A80" w:rsidP="00382A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145E" w:rsidRPr="00382A80" w:rsidRDefault="004E145E" w:rsidP="00382A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2A80">
        <w:rPr>
          <w:rFonts w:ascii="Times New Roman" w:hAnsi="Times New Roman"/>
          <w:b/>
          <w:sz w:val="28"/>
          <w:szCs w:val="28"/>
        </w:rPr>
        <w:t xml:space="preserve">Закупка состоит из </w:t>
      </w:r>
      <w:r w:rsidR="00382A80">
        <w:rPr>
          <w:rFonts w:ascii="Times New Roman" w:hAnsi="Times New Roman"/>
          <w:b/>
          <w:sz w:val="28"/>
          <w:szCs w:val="28"/>
        </w:rPr>
        <w:t>3</w:t>
      </w:r>
      <w:r w:rsidRPr="00382A80">
        <w:rPr>
          <w:rFonts w:ascii="Times New Roman" w:hAnsi="Times New Roman"/>
          <w:b/>
          <w:sz w:val="28"/>
          <w:szCs w:val="28"/>
        </w:rPr>
        <w:t xml:space="preserve"> </w:t>
      </w:r>
      <w:r w:rsidR="00382A80">
        <w:rPr>
          <w:rFonts w:ascii="Times New Roman" w:hAnsi="Times New Roman"/>
          <w:b/>
          <w:sz w:val="28"/>
          <w:szCs w:val="28"/>
        </w:rPr>
        <w:t>Л</w:t>
      </w:r>
      <w:r w:rsidRPr="00382A80">
        <w:rPr>
          <w:rFonts w:ascii="Times New Roman" w:hAnsi="Times New Roman"/>
          <w:b/>
          <w:sz w:val="28"/>
          <w:szCs w:val="28"/>
        </w:rPr>
        <w:t>от</w:t>
      </w:r>
      <w:r w:rsidR="00382A80">
        <w:rPr>
          <w:rFonts w:ascii="Times New Roman" w:hAnsi="Times New Roman"/>
          <w:b/>
          <w:sz w:val="28"/>
          <w:szCs w:val="28"/>
        </w:rPr>
        <w:t>ов</w:t>
      </w:r>
      <w:r w:rsidRPr="00382A80">
        <w:rPr>
          <w:rFonts w:ascii="Times New Roman" w:hAnsi="Times New Roman"/>
          <w:b/>
          <w:sz w:val="28"/>
          <w:szCs w:val="28"/>
        </w:rPr>
        <w:t>.</w:t>
      </w:r>
    </w:p>
    <w:p w:rsidR="004E145E" w:rsidRPr="00382A80" w:rsidRDefault="004E145E" w:rsidP="00382A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145E" w:rsidRPr="00382A80" w:rsidRDefault="004E145E" w:rsidP="00382A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2A80">
        <w:rPr>
          <w:rFonts w:ascii="Times New Roman" w:hAnsi="Times New Roman"/>
          <w:b/>
          <w:sz w:val="28"/>
          <w:szCs w:val="28"/>
        </w:rPr>
        <w:t>1. Общие требования к поставляемо</w:t>
      </w:r>
      <w:r w:rsidR="00382A80">
        <w:rPr>
          <w:rFonts w:ascii="Times New Roman" w:hAnsi="Times New Roman"/>
          <w:b/>
          <w:sz w:val="28"/>
          <w:szCs w:val="28"/>
        </w:rPr>
        <w:t>му товару</w:t>
      </w:r>
      <w:r w:rsidRPr="00382A80">
        <w:rPr>
          <w:rFonts w:ascii="Times New Roman" w:hAnsi="Times New Roman"/>
          <w:b/>
          <w:sz w:val="28"/>
          <w:szCs w:val="28"/>
        </w:rPr>
        <w:t>:</w:t>
      </w:r>
    </w:p>
    <w:p w:rsidR="004E145E" w:rsidRPr="00382A80" w:rsidRDefault="004E145E" w:rsidP="00382A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A80">
        <w:rPr>
          <w:rFonts w:ascii="Times New Roman" w:hAnsi="Times New Roman"/>
          <w:sz w:val="28"/>
          <w:szCs w:val="28"/>
        </w:rPr>
        <w:t>1) При поставке Товар должен сопровождаться документами производителя с указанием существенных технических характеристик, сроков годности и гарантии. Все документы должны быть оформлены на русском языке или с переводом на русский язык;</w:t>
      </w:r>
    </w:p>
    <w:p w:rsidR="004E145E" w:rsidRPr="00382A80" w:rsidRDefault="004E145E" w:rsidP="00382A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A80">
        <w:rPr>
          <w:rFonts w:ascii="Times New Roman" w:hAnsi="Times New Roman"/>
          <w:sz w:val="28"/>
          <w:szCs w:val="28"/>
        </w:rPr>
        <w:t xml:space="preserve">2) Товар должен быть новым, ранее </w:t>
      </w:r>
      <w:r w:rsidRPr="00014418">
        <w:rPr>
          <w:rFonts w:ascii="Times New Roman" w:hAnsi="Times New Roman"/>
          <w:sz w:val="28"/>
          <w:szCs w:val="28"/>
        </w:rPr>
        <w:t>не использованным, 2014 года выпуска;</w:t>
      </w:r>
    </w:p>
    <w:p w:rsidR="004E145E" w:rsidRPr="00382A80" w:rsidRDefault="004E145E" w:rsidP="00382A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A80">
        <w:rPr>
          <w:rFonts w:ascii="Times New Roman" w:hAnsi="Times New Roman"/>
          <w:sz w:val="28"/>
          <w:szCs w:val="28"/>
        </w:rPr>
        <w:t>3) Гарантия - 12 месяцев со дня ввода в эксплуатацию, в цену договора поставки включаются расходы по монтажу, доставке и обучению персонала Заказчика;</w:t>
      </w:r>
    </w:p>
    <w:p w:rsidR="004E145E" w:rsidRPr="00382A80" w:rsidRDefault="004E145E" w:rsidP="00382A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A80">
        <w:rPr>
          <w:rFonts w:ascii="Times New Roman" w:hAnsi="Times New Roman"/>
          <w:sz w:val="28"/>
          <w:szCs w:val="28"/>
        </w:rPr>
        <w:t>4) Товар должен быть разрешен к применению на территории Российской Федерации и сопровождаться соответствующими сертификатами качества и безопасности.</w:t>
      </w:r>
    </w:p>
    <w:p w:rsidR="00EE5CC4" w:rsidRDefault="00EE5CC4" w:rsidP="00382A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A80" w:rsidRPr="00A22BB8" w:rsidRDefault="00382A80" w:rsidP="00382A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ЛОТ №1 </w:t>
      </w:r>
      <w:r w:rsidR="004B0B60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- 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Поставка 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рентгеновского компьютерного томографа 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для нужд </w:t>
      </w:r>
      <w:proofErr w:type="spellStart"/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ОО</w:t>
      </w:r>
      <w:proofErr w:type="gramStart"/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О«</w:t>
      </w:r>
      <w:proofErr w:type="gramEnd"/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Медсервис</w:t>
      </w:r>
      <w:proofErr w:type="spellEnd"/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»</w:t>
      </w:r>
    </w:p>
    <w:p w:rsidR="00382A80" w:rsidRPr="00B073B0" w:rsidRDefault="00382A80" w:rsidP="00382A80">
      <w:pPr>
        <w:tabs>
          <w:tab w:val="left" w:pos="1418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B073B0">
        <w:rPr>
          <w:rFonts w:ascii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925"/>
        <w:gridCol w:w="3686"/>
      </w:tblGrid>
      <w:tr w:rsidR="00193084" w:rsidRPr="00014418" w:rsidTr="00382A80">
        <w:trPr>
          <w:trHeight w:val="3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382A80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</w:t>
            </w:r>
          </w:p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</w:p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014418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Рентгеновский компьютерный томограф от 16 срезов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25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Гентри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Диаметр туннеля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, см,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4418"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Диапазон наклона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, град.,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sz w:val="24"/>
                <w:szCs w:val="24"/>
              </w:rPr>
              <w:t>+/- 30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Тип охлаждения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Воздушное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Панель управления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и столом пациента, расположенные с обеих сторон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Система позиционирования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Лазерная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Готовый набор автоматических голосовых команд для общения с пациентом до и после сканирования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Язык голосовых команд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Возможность записи индивидуальных голосовых сообщений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Система двухсторонней связи с пациентом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Детектор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Время полного оборота, сек,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  <w:lang w:val="en-US"/>
              </w:rPr>
              <w:t>0,75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Количество рядов детекторов в матрице,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Максимальное количество одновременно полученных срезов,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Максимальное анатомическое покрытие за 1 оборот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, мм,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коллимируемая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толщина среза,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Стол для пациента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Возможность дистанционного управления столом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Максимальный вес пациента с полным сохранением точности позиционирования,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Точность позиционирования,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+/- 0.25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Максимальный диапазон сканирования,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Набор всех необходимых аксессуаров для укладки </w:t>
            </w:r>
            <w:r w:rsidRPr="000144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пациента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lastRenderedPageBreak/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Диапазон вертикального перемещения стола для пациентов,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580мм 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Диапазон горизонтального перемещения стола,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2100 мм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Скорость перемещения стола, мм/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130 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Производительность и качество изображения: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Разрешающая способность, пар линий на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(при 0 % MTF),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Скорость реконструкции изображений при матрице 512 х 512, кадров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сек,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Максимальная матрица изображения при сканировании, не хуже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512х512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Максимальное поле сканирования, 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14418">
              <w:rPr>
                <w:rFonts w:ascii="Times New Roman" w:hAnsi="Times New Roman"/>
                <w:color w:val="000000"/>
                <w:sz w:val="24"/>
                <w:szCs w:val="24"/>
              </w:rPr>
              <w:t>Низкоконтрастная</w:t>
            </w:r>
            <w:proofErr w:type="spellEnd"/>
            <w:r w:rsidRPr="000144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чувствительность, </w:t>
            </w:r>
            <w:proofErr w:type="gramStart"/>
            <w:r w:rsidRPr="00014418">
              <w:rPr>
                <w:rFonts w:ascii="Times New Roman" w:hAnsi="Times New Roman"/>
                <w:color w:val="000000"/>
                <w:sz w:val="24"/>
                <w:szCs w:val="24"/>
              </w:rPr>
              <w:t>мм</w:t>
            </w:r>
            <w:proofErr w:type="gramEnd"/>
            <w:r w:rsidRPr="000144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0,3%,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Генератор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Мощность генератора, кВт, физическая или эквивалентная,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Минимальное напряжение,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Максимальное напряжение,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Минимальное значение тока, мА,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Максимальное значение тока, мА,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Шаг изменения значения тока,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Рентгеновская трубка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Теплоемкость анода, МТЕ, физическая или эквивалентная,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Количество фокусных пятен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Максимальная длительность спирального сканирования, сек.,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Фильтры, фокусирующие излучение на зоне интереса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Скорость охлаждения рентгеновской трубки,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  <w:lang w:val="en-US"/>
              </w:rPr>
              <w:t>kHU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/мин,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1.7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сканирования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Обзорное сканирование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Аксиальное сканирование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Спиральное сканирование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AB6472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Программно-аппаратный комплекс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Состав программно-аппаратного комплекса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sz w:val="24"/>
                <w:szCs w:val="24"/>
              </w:rPr>
              <w:t>Консоль оператора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sz w:val="24"/>
                <w:szCs w:val="24"/>
              </w:rPr>
              <w:t>Специализированная высокопроизводительная медицинская рабочая станция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sz w:val="24"/>
                <w:szCs w:val="24"/>
              </w:rPr>
              <w:t>Комплект периферийного оборудования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Консоль оператора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Жесткий диск. Объемом,  Гб,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Оперативная память, Гб,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Количество мониторов,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Модуль программного обеспечения для архивации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Привод DVD-RW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Модуль программного обеспечения для печати на плёнку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Интерфейс для подключения к локальной сети стандарта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10BaseT, 100BaseT и 1000BaseT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Пакеты, установленные на консоли оператора для проведения исследования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Возможность управления сканом в ручном режиме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 протоколов исследования для спирального и аксиального исследования для всех анатомических областей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Набор предустановленных протоколов исследований для детей различных возрастных групп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Функция индивидуального подбора параметров экспозиции по результатам предварительного сканирования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Функция снижения лучевой нагрузки при сканировании в плоскости X-Y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Дополнительная фильтрация шума боковых проекций и улучшение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низкоконтрастного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разрешения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Функция снижения лучевой нагрузки при сканировании вдоль оси 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Слежение за болюсом: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Функция автоматического запуска спирального сканирования по достижению уровня контрастного вещества в зоне интереса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Функция слежения за болюсом контрастного вещества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 фильтра для снижения артефактов от металла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Программное обеспечение для реконструкции, установленное на консоли оператора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Выполнение проекции максимальной / минимальной интенсивности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Мультипланарная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реконструкция, включая по произвольной изогнутой плоскости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Программный пакет анализа объемов с автоматической сегментацией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Режим реконструкции теневых поверхностей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Специализированная высокопроизводительная медицинская рабочая станция для компьютерной томографии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Единый пользовательский интерфейс консоли управления томографом и на рабочей станции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Оперативная память, Гб,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Жесткий диск. Объемом, Гб,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Модуль программного обеспечения для архивации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Привод DVD-RW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Модуль программного обеспечения для печати на плёнку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Количество мониторов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3084" w:rsidRPr="00014418" w:rsidTr="00382A80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Приложение для просмотра серий КТ-изображений на планарном, послойном и объемном уровнях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Мультипланарная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реконструкция, включая по произвольной изогнутой плоскости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Трансформация в масштабе реального времени КТ-изображений в любую заданную плоскость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Экспо</w:t>
            </w:r>
            <w:proofErr w:type="gramStart"/>
            <w:r w:rsidRPr="00014418">
              <w:rPr>
                <w:rFonts w:ascii="Times New Roman" w:hAnsi="Times New Roman"/>
                <w:sz w:val="24"/>
                <w:szCs w:val="24"/>
              </w:rPr>
              <w:t>рт в гр</w:t>
            </w:r>
            <w:proofErr w:type="gramEnd"/>
            <w:r w:rsidRPr="00014418">
              <w:rPr>
                <w:rFonts w:ascii="Times New Roman" w:hAnsi="Times New Roman"/>
                <w:sz w:val="24"/>
                <w:szCs w:val="24"/>
              </w:rPr>
              <w:t>афические форматы (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bmp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jpeg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avi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2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Виртуальная эндоскопия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Автоматическое продвижение по полому органу без выхода за пределы стенок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Возможность регистрации результатов в виде фильма результатов эндоскопического осмотра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Выполнение проекции максимальной / минимальной интенсивности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Возможность проведения сегментирования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Функция автоматического удаления стола при реконструкции объемов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6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Точка, поставленная на область интереса, фиксирует свою позицию во всех режимах отображения (срез, слой, эндо, объём)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Пакет визуализации реконструкции объёма со следующими возможностями: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2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Управление значениями прозрачности и непрозрачности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Режим цветной объёмной реконструкции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Специализированное программное обеспечение медицинской рабочей станции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2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Виртуальная </w:t>
            </w:r>
            <w:proofErr w:type="spellStart"/>
            <w:r w:rsidRPr="00014418">
              <w:rPr>
                <w:rFonts w:ascii="Times New Roman" w:hAnsi="Times New Roman"/>
                <w:sz w:val="24"/>
                <w:szCs w:val="24"/>
              </w:rPr>
              <w:t>колоноскопия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Анализ сосудов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193084" w:rsidRPr="00014418" w:rsidTr="00014418">
        <w:trPr>
          <w:trHeight w:val="1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bCs/>
                <w:color w:val="000000"/>
                <w:spacing w:val="-11"/>
                <w:sz w:val="24"/>
                <w:szCs w:val="24"/>
                <w:lang w:val="en-US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11"/>
                <w:sz w:val="24"/>
                <w:szCs w:val="24"/>
                <w:lang w:val="en-US"/>
              </w:rPr>
              <w:t>DICOM: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014418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014418">
        <w:trPr>
          <w:trHeight w:val="37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-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DICOM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WorkList</w:t>
            </w:r>
            <w:proofErr w:type="spellEnd"/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(получение аппаратом списка запланированных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исследований из внешней информационной системы)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084" w:rsidRPr="00014418" w:rsidTr="00382A80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-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DICOM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Store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(передача изображений во внешний электронный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архив или рабочую станцию)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193084" w:rsidRPr="00014418" w:rsidTr="00014418">
        <w:trPr>
          <w:trHeight w:val="3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-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DICOM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MPPS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(передача аппаратом информации о начале и 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окончании исследования во внешнюю информационную систему)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6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-Разъем 8Р8С (синоним 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RJ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-45) для подключения к локальной вы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softHyphen/>
              <w:t>числительной сети по технологии 10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BASE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-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en-US"/>
              </w:rPr>
              <w:t>T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или 100BASE-T или 100BASE-TX (витая пара)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193084" w:rsidRPr="00014418" w:rsidTr="00382A80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-Подтверждение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DICOM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сервисов путем предоставления соот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  <w:t>ветствующей документации (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DICOM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Conformance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Statements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193084" w:rsidRPr="00014418" w:rsidTr="00AB6472">
        <w:trPr>
          <w:trHeight w:val="6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-Доступность функции настройки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DICOM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-соединения (открытая </w:t>
            </w:r>
            <w:r w:rsidRPr="00014418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для пользователя функция или предоставление логина и пароля по </w:t>
            </w:r>
            <w:r w:rsidRPr="0001441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требованию ЛПУ без дополнительной оплаты)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084" w:rsidRPr="00014418" w:rsidRDefault="00193084" w:rsidP="00382A80">
            <w:pPr>
              <w:pStyle w:val="ab"/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1.9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Дополнительные аксессуары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Комплект электрооборудования для подключения компьютерного томографа к электроснабжению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Набор фантомов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1521EC" w:rsidRPr="00014418" w:rsidTr="008D4B0A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EC" w:rsidRPr="00014418" w:rsidRDefault="001521EC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EC" w:rsidRPr="00014418" w:rsidRDefault="001521EC" w:rsidP="001521EC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Тележка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Гентри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EC" w:rsidRPr="00014418" w:rsidRDefault="001521EC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Прочие условия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472" w:rsidRPr="00014418" w:rsidTr="003D4639">
        <w:trPr>
          <w:trHeight w:val="5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3D4639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Предоставление владельцу эксплуатационной документации, необходимой для поддержания поставленной медицинской техники в исправном, работоспособном состоянии (паспорт, формуляр, руководство по эксплуатации, методика поверки средств измерений</w:t>
            </w:r>
            <w:r w:rsidR="003D4639">
              <w:rPr>
                <w:rFonts w:ascii="Times New Roman" w:hAnsi="Times New Roman"/>
                <w:sz w:val="24"/>
                <w:szCs w:val="24"/>
              </w:rPr>
              <w:t xml:space="preserve">, регистрационное удостоверение, </w:t>
            </w:r>
            <w:r w:rsidR="003D46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сертификат соответствия, </w:t>
            </w:r>
            <w:proofErr w:type="spellStart"/>
            <w:r w:rsidR="003D4639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="003D4639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="003D4639">
              <w:rPr>
                <w:rFonts w:ascii="Times New Roman" w:hAnsi="Times New Roman"/>
                <w:sz w:val="24"/>
                <w:szCs w:val="24"/>
              </w:rPr>
              <w:t>пид.заключение</w:t>
            </w:r>
            <w:proofErr w:type="spellEnd"/>
            <w:r w:rsidRPr="0001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4639">
              <w:rPr>
                <w:rFonts w:ascii="Times New Roman" w:hAnsi="Times New Roman"/>
                <w:sz w:val="24"/>
                <w:szCs w:val="24"/>
              </w:rPr>
              <w:t>и др.) на русском языке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lastRenderedPageBreak/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Обучение медицинских специалистов заказчика работе на аппарате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2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Поставка в комплекте со всеми необходимыми монтажными материалами, кабелями, переходниками и т.д.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Гарантия на всю систему,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12 месяцев</w:t>
            </w:r>
          </w:p>
        </w:tc>
      </w:tr>
      <w:tr w:rsidR="00AB6472" w:rsidRPr="00014418" w:rsidTr="008D4B0A">
        <w:trPr>
          <w:trHeight w:val="1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Поставляемое оборудование должно быть выпуска не ранее 2014 г., не бывшее в употреблении, не восстановленное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</w:tbl>
    <w:p w:rsidR="00AB6472" w:rsidRDefault="00AB6472" w:rsidP="00AB647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AB6472" w:rsidRPr="00A22BB8" w:rsidRDefault="00AB6472" w:rsidP="00AB647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ЛОТ №2</w:t>
      </w:r>
      <w:r w:rsidR="004B0B60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-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Поставка </w:t>
      </w:r>
      <w:r w:rsidR="003D4639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автоматического </w:t>
      </w:r>
      <w:proofErr w:type="spellStart"/>
      <w:r w:rsidR="003D4639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и</w:t>
      </w:r>
      <w:r w:rsidR="003D4639" w:rsidRPr="003D4639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нъектор</w:t>
      </w:r>
      <w:r w:rsidR="003D4639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а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для нужд ООО</w:t>
      </w:r>
      <w:r w:rsidR="003D4639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bookmarkStart w:id="0" w:name="_GoBack"/>
      <w:bookmarkEnd w:id="0"/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«Медсервис»</w:t>
      </w:r>
    </w:p>
    <w:p w:rsidR="00AB6472" w:rsidRPr="00B073B0" w:rsidRDefault="00AB6472" w:rsidP="00AB6472">
      <w:pPr>
        <w:tabs>
          <w:tab w:val="left" w:pos="1418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B073B0">
        <w:rPr>
          <w:rFonts w:ascii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925"/>
        <w:gridCol w:w="3686"/>
      </w:tblGrid>
      <w:tr w:rsidR="00AB6472" w:rsidRPr="00014418" w:rsidTr="008D4B0A">
        <w:trPr>
          <w:trHeight w:val="3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2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 периферийного оборудования: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gramStart"/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Автоматический</w:t>
            </w:r>
            <w:proofErr w:type="gramEnd"/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инъектор</w:t>
            </w:r>
            <w:proofErr w:type="spellEnd"/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 для введения контрастного вещества с набором расходных материалов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Система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de-DE"/>
              </w:rPr>
              <w:t xml:space="preserve"> ELS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Автоматический режим сохранения энергии «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stand-by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Держатели инъекционного цилиндра с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антиабразивным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покрытием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Клавиши ручного управления движения поршнем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Cs/>
                <w:color w:val="000000"/>
                <w:spacing w:val="-7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Панель управления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Размер: не менее 10,4 дюймов, цветная, полноценный активный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Touch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screen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- для ввода и вывода данных  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Дистанционное управление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Бескабельное. Отсутствие кабеля между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инъектором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и дистанционным управлением. Цветной, полноценный активный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de-DE" w:eastAsia="de-DE"/>
              </w:rPr>
              <w:t>Touch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de-DE" w:eastAsia="de-DE"/>
              </w:rPr>
              <w:t>screen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- для ввода и вывода данных  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Встроенные подогреваемые держатели для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шприц-колб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Материал исполнения корпуса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Алюминий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Варьируемый объем инъекции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1 – 200 мл, шаг настройки 1 мл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Масса не более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-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инъектор</w:t>
            </w:r>
            <w:proofErr w:type="spellEnd"/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smartTag w:uri="urn:schemas-microsoft-com:office:smarttags" w:element="metricconverter">
              <w:smartTagPr>
                <w:attr w:name="ProductID" w:val="24 кг"/>
              </w:smartTagPr>
              <w:r w:rsidRPr="00014418">
                <w:rPr>
                  <w:rFonts w:ascii="Times New Roman" w:hAnsi="Times New Roman"/>
                  <w:kern w:val="0"/>
                  <w:sz w:val="24"/>
                  <w:szCs w:val="24"/>
                  <w:lang w:eastAsia="de-DE"/>
                </w:rPr>
                <w:t>24 кг</w:t>
              </w:r>
            </w:smartTag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Максимальное рабочее давление: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- режим КТ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21 бар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Интервал варьирования: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5 - 21 бар, шаг настройки 1 бар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Скорость заправки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1 – 5 мл/сек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Скорость введения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0,1 - 10 мл/сек, шаг настройки 0,1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lastRenderedPageBreak/>
              <w:t>мл/сек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Инъекционные профили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Инъекционные фазы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Задержка фазы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1 – 6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1 – 255 сек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Масса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дистанционного</w:t>
            </w:r>
            <w:proofErr w:type="gram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управлениения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,15 кг"/>
              </w:smartTagPr>
              <w:r w:rsidRPr="00014418">
                <w:rPr>
                  <w:rFonts w:ascii="Times New Roman" w:hAnsi="Times New Roman"/>
                  <w:kern w:val="0"/>
                  <w:sz w:val="24"/>
                  <w:szCs w:val="24"/>
                  <w:lang w:eastAsia="de-DE"/>
                </w:rPr>
                <w:t>1,15 кг</w:t>
              </w:r>
            </w:smartTag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Скорость хода поршня при управлении ручными клавишами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1-5 мл/сек (выдвижение)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3-5 мл/сек (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задвижение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)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Радиосвязь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Bluetooth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 2.0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Диапазон частот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2,402-2,48 ГГц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Условия эксплуатации: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- температура помещения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 xml:space="preserve">- относительная влажность воздуха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- давление воздуха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10° - 40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°С</w:t>
            </w:r>
            <w:proofErr w:type="gramEnd"/>
          </w:p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30% - 75%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de-DE"/>
              </w:rPr>
              <w:t>700 - 1060гПа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Набор расходного материала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для</w:t>
            </w:r>
            <w:proofErr w:type="gram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автоматического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инъектора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Емкость на 200 мл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Максимальное давление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не менее 305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psi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Трубка для наполнения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QFT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Кол-во наборов в одной  коробке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Не менее 50 шт.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Письмо от производителя аппарата о совместимости и качестве поставляемых наборов с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автоматическим</w:t>
            </w:r>
            <w:proofErr w:type="gram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инъектором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Примечание: * эквивалент не предусмотрен по причине необходимости обеспечения взаимодействия товара с товарами, используемыми заказчиком, и закупки расходных материалов к оборудованию, используемым заказчиком, в соответствии с технической документацией на указанное оборудование.</w:t>
            </w:r>
          </w:p>
        </w:tc>
      </w:tr>
    </w:tbl>
    <w:p w:rsidR="00AB6472" w:rsidRDefault="00AB6472" w:rsidP="00AB647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</w:p>
    <w:p w:rsidR="00AB6472" w:rsidRPr="00A22BB8" w:rsidRDefault="00AB6472" w:rsidP="00AB647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ЛОТ №3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4B0B60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- 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Поставка </w:t>
      </w:r>
      <w:r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источника бесперебойного питания 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для нужд ООО</w:t>
      </w:r>
      <w:r w:rsidR="004B0B60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«Медсервис»</w:t>
      </w:r>
    </w:p>
    <w:p w:rsidR="00AB6472" w:rsidRPr="00B073B0" w:rsidRDefault="00AB6472" w:rsidP="00AB6472">
      <w:pPr>
        <w:tabs>
          <w:tab w:val="left" w:pos="1418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B073B0">
        <w:rPr>
          <w:rFonts w:ascii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925"/>
        <w:gridCol w:w="3686"/>
      </w:tblGrid>
      <w:tr w:rsidR="00AB6472" w:rsidRPr="00014418" w:rsidTr="008D4B0A">
        <w:trPr>
          <w:trHeight w:val="34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Источник бесперебойного питания мощностью не менее 100 </w:t>
            </w:r>
            <w:proofErr w:type="spellStart"/>
            <w:r w:rsidRPr="00014418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кВА</w:t>
            </w:r>
            <w:proofErr w:type="spellEnd"/>
            <w:r w:rsidRPr="00014418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, двойного преобразования, со встроенным в корпус ИБП выходным разделительным трансформатором и </w:t>
            </w:r>
            <w:r w:rsidRPr="00014418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IGBT</w:t>
            </w:r>
            <w:r w:rsidRPr="00014418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 выпрямителем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14418">
              <w:rPr>
                <w:rFonts w:ascii="Times New Roman" w:hAnsi="Times New Roman"/>
                <w:b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Мощность ИБП,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кВА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/ кВт,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00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/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90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фаз на входе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фаз на выходе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Микропроцессор инвертора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Микропроцессор выпрямителя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Микропроцессор переключателя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Автоматическая система диагностики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Возможность прекращения подачи питания на нагрузку без отключения ИБП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ВЫПРЯМИТЕЛЬ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IGBT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 xml:space="preserve">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выпрямитель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Напряжение на входе,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3 x 400/230В ± 20%,  возможность регулировки на 380В и 415В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Входная частота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50/60 Гц ±10%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Номинальный входной ток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заряженной батарее, А,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ru-RU"/>
              </w:rPr>
              <w:t>25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Макс. входной ток при номинальном напряжении и зарядке аккумуляторной батареи, А,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ru-RU"/>
              </w:rPr>
              <w:t>57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ИНВЕРТОР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Напряжение на выходе инвертора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3 x 400/230В (диапазон настройки: ±5% от номинального значения), по выбору 380В,  415В±5%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Допуск выходного напряжения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±1%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статич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. (симметричная нагрузка)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±2%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статич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. (несимметричная нагрузка)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±5%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динамич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. (скачок нагрузки 0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sym w:font="Wingdings" w:char="F0E0"/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100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 xml:space="preserve">%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sym w:font="Wingdings" w:char="F0E0"/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0</w:t>
            </w:r>
            <w:proofErr w:type="gramEnd"/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Выходная частота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50 Гц  (возможность настройки на 60 Гц)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Форма напряжения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Синусоидальная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Коэффициент нелинейных искажений,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1% (линейная нагрузка)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3% (нелинейная нагрузка)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Перегрузочная способность в течение 10 мин.,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125%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Перегрузочная способность в течение 1 мин.,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150%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Перегрузочная способность в течение 100 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мс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200%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Защита против короткого замыкания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Пульсация постоянного напряжения при отсоединенной батарее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макс. ±1% </w:t>
            </w:r>
            <w:proofErr w:type="spellStart"/>
            <w:r w:rsidRPr="00014418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эфф</w:t>
            </w:r>
            <w:proofErr w:type="spellEnd"/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1441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БАЙПАС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Перегрузочная способность постоянно,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150%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Перегрузочная способность в течение 1 мин.,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200%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Перегрузочная способность на 1 период,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1000%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Ток короткого замыкания (4,5 сек, затем отключение), А,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14418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ОБЩИЕ ХАРАКТЕРИСТИКИ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КПД при номинальной нагрузке, не менее, %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1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Уровень шума, дБ (А),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62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Система охлаждения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Воздушная, принудительная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Пылевлагозащищенность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IP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21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Габариты ИБП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c</w:t>
            </w:r>
            <w:proofErr w:type="gram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 встроенным трансформатором (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ВхШхГ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), мм,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16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7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0 х 8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20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х 830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Вес ИБП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c</w:t>
            </w:r>
            <w:proofErr w:type="gram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 встроенным выходным трансформатором, кг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не менее 620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не более 650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Габариты батарейного кабинета (</w:t>
            </w:r>
            <w:proofErr w:type="spell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ВхШхГ</w:t>
            </w:r>
            <w:proofErr w:type="spellEnd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), мм,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  <w:t>16</w:t>
            </w: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val="en-US" w:eastAsia="ru-RU"/>
              </w:rPr>
              <w:t>7</w:t>
            </w: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  <w:t>0 х 8</w:t>
            </w: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val="en-US" w:eastAsia="ru-RU"/>
              </w:rPr>
              <w:t>20</w:t>
            </w: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  <w:t xml:space="preserve"> х 830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Вес батарейного кабинета с батареями, </w:t>
            </w:r>
            <w:proofErr w:type="gramStart"/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  <w:t>Не менее 950</w:t>
            </w:r>
          </w:p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  <w:t>Не более 1100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Срок службы аккумуляторных батарей согласно стандарту 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EUROBAT</w:t>
            </w: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  <w:t>12 лет</w:t>
            </w:r>
          </w:p>
        </w:tc>
      </w:tr>
      <w:tr w:rsidR="00AB6472" w:rsidRPr="00014418" w:rsidTr="008D4B0A">
        <w:trPr>
          <w:trHeight w:val="46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Тепловыделение при 100% нагрузке ИБП, кВт, не более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72" w:rsidRPr="00014418" w:rsidRDefault="00AB6472" w:rsidP="008D4B0A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</w:rPr>
            </w:pPr>
            <w:r w:rsidRPr="00014418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6</w:t>
            </w:r>
          </w:p>
        </w:tc>
      </w:tr>
    </w:tbl>
    <w:p w:rsidR="00AB6472" w:rsidRPr="00014418" w:rsidRDefault="00AB6472" w:rsidP="00AB6472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</w:p>
    <w:p w:rsidR="0098319F" w:rsidRPr="00130DDC" w:rsidRDefault="0098319F"/>
    <w:sectPr w:rsidR="0098319F" w:rsidRPr="00130DDC" w:rsidSect="00382A80">
      <w:footerReference w:type="even" r:id="rId8"/>
      <w:footerReference w:type="default" r:id="rId9"/>
      <w:footnotePr>
        <w:pos w:val="beneathText"/>
      </w:footnotePr>
      <w:pgSz w:w="11905" w:h="16837"/>
      <w:pgMar w:top="567" w:right="851" w:bottom="567" w:left="1276" w:header="720" w:footer="720" w:gutter="0"/>
      <w:cols w:space="720"/>
      <w:titlePg/>
      <w:docGrid w:linePitch="299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9DE" w:rsidRDefault="004A59DE">
      <w:pPr>
        <w:spacing w:after="0" w:line="240" w:lineRule="auto"/>
      </w:pPr>
      <w:r>
        <w:separator/>
      </w:r>
    </w:p>
  </w:endnote>
  <w:endnote w:type="continuationSeparator" w:id="0">
    <w:p w:rsidR="004A59DE" w:rsidRDefault="004A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A80" w:rsidRDefault="00382A80" w:rsidP="00BB62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2A80" w:rsidRDefault="00382A8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A80" w:rsidRDefault="00382A80" w:rsidP="00BB62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4639">
      <w:rPr>
        <w:rStyle w:val="a5"/>
        <w:noProof/>
      </w:rPr>
      <w:t>5</w:t>
    </w:r>
    <w:r>
      <w:rPr>
        <w:rStyle w:val="a5"/>
      </w:rPr>
      <w:fldChar w:fldCharType="end"/>
    </w:r>
  </w:p>
  <w:p w:rsidR="00382A80" w:rsidRDefault="00382A8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9DE" w:rsidRDefault="004A59DE">
      <w:pPr>
        <w:spacing w:after="0" w:line="240" w:lineRule="auto"/>
      </w:pPr>
      <w:r>
        <w:separator/>
      </w:r>
    </w:p>
  </w:footnote>
  <w:footnote w:type="continuationSeparator" w:id="0">
    <w:p w:rsidR="004A59DE" w:rsidRDefault="004A5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46273"/>
    <w:multiLevelType w:val="multilevel"/>
    <w:tmpl w:val="E44E2B14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AF30037"/>
    <w:multiLevelType w:val="multilevel"/>
    <w:tmpl w:val="FF0859B0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230F3731"/>
    <w:multiLevelType w:val="multilevel"/>
    <w:tmpl w:val="ED941094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29013AED"/>
    <w:multiLevelType w:val="multilevel"/>
    <w:tmpl w:val="5950E2B2"/>
    <w:lvl w:ilvl="0">
      <w:start w:val="1"/>
      <w:numFmt w:val="decimal"/>
      <w:pStyle w:val="-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-3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-4"/>
      <w:lvlText w:val="%1.%2.%3."/>
      <w:lvlJc w:val="left"/>
      <w:pPr>
        <w:tabs>
          <w:tab w:val="num" w:pos="1920"/>
        </w:tabs>
        <w:ind w:left="1344" w:hanging="504"/>
      </w:pPr>
      <w:rPr>
        <w:rFonts w:hint="default"/>
        <w:b w:val="0"/>
      </w:rPr>
    </w:lvl>
    <w:lvl w:ilvl="3">
      <w:start w:val="1"/>
      <w:numFmt w:val="decimal"/>
      <w:pStyle w:val="-5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>
    <w:nsid w:val="2B5C2DE0"/>
    <w:multiLevelType w:val="multilevel"/>
    <w:tmpl w:val="AAA2AC28"/>
    <w:lvl w:ilvl="0">
      <w:start w:val="1"/>
      <w:numFmt w:val="decimal"/>
      <w:lvlText w:val="7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41867225"/>
    <w:multiLevelType w:val="multilevel"/>
    <w:tmpl w:val="C150B96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51D7727D"/>
    <w:multiLevelType w:val="multilevel"/>
    <w:tmpl w:val="B9DA7392"/>
    <w:lvl w:ilvl="0">
      <w:start w:val="1"/>
      <w:numFmt w:val="decimal"/>
      <w:lvlText w:val="9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7923019B"/>
    <w:multiLevelType w:val="multilevel"/>
    <w:tmpl w:val="340C1C72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.7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24B"/>
    <w:rsid w:val="00014418"/>
    <w:rsid w:val="0002392F"/>
    <w:rsid w:val="00037A0D"/>
    <w:rsid w:val="000624B3"/>
    <w:rsid w:val="000943F6"/>
    <w:rsid w:val="000B500A"/>
    <w:rsid w:val="000C69A7"/>
    <w:rsid w:val="000D4F84"/>
    <w:rsid w:val="000E18A0"/>
    <w:rsid w:val="00115375"/>
    <w:rsid w:val="00121A1B"/>
    <w:rsid w:val="00130DDC"/>
    <w:rsid w:val="001351CA"/>
    <w:rsid w:val="001521EC"/>
    <w:rsid w:val="00171D87"/>
    <w:rsid w:val="00193084"/>
    <w:rsid w:val="001A5C81"/>
    <w:rsid w:val="00206093"/>
    <w:rsid w:val="002110FF"/>
    <w:rsid w:val="002129C8"/>
    <w:rsid w:val="00221ABA"/>
    <w:rsid w:val="00221DC4"/>
    <w:rsid w:val="00226B10"/>
    <w:rsid w:val="002C5FC0"/>
    <w:rsid w:val="002E4F1E"/>
    <w:rsid w:val="002F5C1A"/>
    <w:rsid w:val="002F78CC"/>
    <w:rsid w:val="002F7CB7"/>
    <w:rsid w:val="00306144"/>
    <w:rsid w:val="00312959"/>
    <w:rsid w:val="00323C70"/>
    <w:rsid w:val="0032485E"/>
    <w:rsid w:val="00365982"/>
    <w:rsid w:val="00382A80"/>
    <w:rsid w:val="003966D8"/>
    <w:rsid w:val="003A5101"/>
    <w:rsid w:val="003B229C"/>
    <w:rsid w:val="003D2C3F"/>
    <w:rsid w:val="003D4639"/>
    <w:rsid w:val="00400BF4"/>
    <w:rsid w:val="00410A1A"/>
    <w:rsid w:val="004141A0"/>
    <w:rsid w:val="00414B06"/>
    <w:rsid w:val="0041507F"/>
    <w:rsid w:val="0042708A"/>
    <w:rsid w:val="00431931"/>
    <w:rsid w:val="0046454B"/>
    <w:rsid w:val="00487A38"/>
    <w:rsid w:val="00496391"/>
    <w:rsid w:val="00496750"/>
    <w:rsid w:val="004A59DE"/>
    <w:rsid w:val="004B02A4"/>
    <w:rsid w:val="004B0B60"/>
    <w:rsid w:val="004B4B65"/>
    <w:rsid w:val="004E145E"/>
    <w:rsid w:val="004E39D5"/>
    <w:rsid w:val="0050062A"/>
    <w:rsid w:val="0050222E"/>
    <w:rsid w:val="00502DA4"/>
    <w:rsid w:val="00524EEF"/>
    <w:rsid w:val="00535DD3"/>
    <w:rsid w:val="00543FFE"/>
    <w:rsid w:val="00571B18"/>
    <w:rsid w:val="00584B0F"/>
    <w:rsid w:val="00595A6E"/>
    <w:rsid w:val="00595EDA"/>
    <w:rsid w:val="005C4555"/>
    <w:rsid w:val="005C7242"/>
    <w:rsid w:val="005E65CF"/>
    <w:rsid w:val="00606A17"/>
    <w:rsid w:val="00642E43"/>
    <w:rsid w:val="00731886"/>
    <w:rsid w:val="007659D0"/>
    <w:rsid w:val="00772000"/>
    <w:rsid w:val="007A7C31"/>
    <w:rsid w:val="007C5AAB"/>
    <w:rsid w:val="007C62EA"/>
    <w:rsid w:val="007E3AB2"/>
    <w:rsid w:val="007E3BF2"/>
    <w:rsid w:val="00811B05"/>
    <w:rsid w:val="008143AA"/>
    <w:rsid w:val="0084019D"/>
    <w:rsid w:val="0085506F"/>
    <w:rsid w:val="008566D0"/>
    <w:rsid w:val="00881BED"/>
    <w:rsid w:val="008C7A64"/>
    <w:rsid w:val="008D23F3"/>
    <w:rsid w:val="008D2970"/>
    <w:rsid w:val="008D5018"/>
    <w:rsid w:val="008F2E43"/>
    <w:rsid w:val="008F3944"/>
    <w:rsid w:val="00900ABE"/>
    <w:rsid w:val="0090781B"/>
    <w:rsid w:val="009102D8"/>
    <w:rsid w:val="0094079A"/>
    <w:rsid w:val="009432AF"/>
    <w:rsid w:val="009652A3"/>
    <w:rsid w:val="00973E14"/>
    <w:rsid w:val="00976D88"/>
    <w:rsid w:val="0098319F"/>
    <w:rsid w:val="00984EF4"/>
    <w:rsid w:val="0099655B"/>
    <w:rsid w:val="009975BA"/>
    <w:rsid w:val="009C0BBA"/>
    <w:rsid w:val="009C3DC7"/>
    <w:rsid w:val="009D52DE"/>
    <w:rsid w:val="009E478A"/>
    <w:rsid w:val="009E6910"/>
    <w:rsid w:val="009F44FC"/>
    <w:rsid w:val="00A0530A"/>
    <w:rsid w:val="00A4358F"/>
    <w:rsid w:val="00A47B87"/>
    <w:rsid w:val="00A65EB4"/>
    <w:rsid w:val="00A83F15"/>
    <w:rsid w:val="00A84951"/>
    <w:rsid w:val="00A84D45"/>
    <w:rsid w:val="00AB12FD"/>
    <w:rsid w:val="00AB6472"/>
    <w:rsid w:val="00AC59C2"/>
    <w:rsid w:val="00AD2213"/>
    <w:rsid w:val="00AF3C4F"/>
    <w:rsid w:val="00B0686D"/>
    <w:rsid w:val="00B10459"/>
    <w:rsid w:val="00B3603D"/>
    <w:rsid w:val="00B41AE5"/>
    <w:rsid w:val="00B47690"/>
    <w:rsid w:val="00B554C7"/>
    <w:rsid w:val="00B92B73"/>
    <w:rsid w:val="00BA5B4A"/>
    <w:rsid w:val="00BB2A85"/>
    <w:rsid w:val="00BB620B"/>
    <w:rsid w:val="00BC0885"/>
    <w:rsid w:val="00BD06DA"/>
    <w:rsid w:val="00BE1735"/>
    <w:rsid w:val="00BF0A01"/>
    <w:rsid w:val="00C135BE"/>
    <w:rsid w:val="00C21B7B"/>
    <w:rsid w:val="00C236FE"/>
    <w:rsid w:val="00C33360"/>
    <w:rsid w:val="00C7589C"/>
    <w:rsid w:val="00C91C93"/>
    <w:rsid w:val="00CF047C"/>
    <w:rsid w:val="00D039F0"/>
    <w:rsid w:val="00D269F9"/>
    <w:rsid w:val="00D44FF6"/>
    <w:rsid w:val="00D614C7"/>
    <w:rsid w:val="00DA3D64"/>
    <w:rsid w:val="00DD3A9D"/>
    <w:rsid w:val="00DE059C"/>
    <w:rsid w:val="00DF6233"/>
    <w:rsid w:val="00E224F9"/>
    <w:rsid w:val="00E2290D"/>
    <w:rsid w:val="00E3647A"/>
    <w:rsid w:val="00E93C7A"/>
    <w:rsid w:val="00EA7AD5"/>
    <w:rsid w:val="00EC708F"/>
    <w:rsid w:val="00EE5CC4"/>
    <w:rsid w:val="00F03EAE"/>
    <w:rsid w:val="00F32E48"/>
    <w:rsid w:val="00F34289"/>
    <w:rsid w:val="00F43CA8"/>
    <w:rsid w:val="00F45146"/>
    <w:rsid w:val="00F70F05"/>
    <w:rsid w:val="00F77E5A"/>
    <w:rsid w:val="00F85B12"/>
    <w:rsid w:val="00FB6BA1"/>
    <w:rsid w:val="00FC428C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01"/>
    <w:pPr>
      <w:suppressAutoHyphens/>
      <w:spacing w:after="200" w:line="276" w:lineRule="auto"/>
    </w:pPr>
    <w:rPr>
      <w:rFonts w:eastAsia="Times New Roman"/>
      <w:kern w:val="1"/>
      <w:sz w:val="22"/>
      <w:szCs w:val="22"/>
      <w:lang w:val="ru-RU" w:eastAsia="ar-SA"/>
    </w:rPr>
  </w:style>
  <w:style w:type="paragraph" w:styleId="1">
    <w:name w:val="heading 1"/>
    <w:basedOn w:val="a"/>
    <w:next w:val="a"/>
    <w:link w:val="10"/>
    <w:qFormat/>
    <w:rsid w:val="003A51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14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A5101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a3">
    <w:name w:val="footer"/>
    <w:basedOn w:val="a"/>
    <w:link w:val="a4"/>
    <w:rsid w:val="003A5101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link w:val="a3"/>
    <w:rsid w:val="003A5101"/>
    <w:rPr>
      <w:rFonts w:ascii="Calibri" w:eastAsia="Times New Roman" w:hAnsi="Calibri" w:cs="Times New Roman"/>
      <w:kern w:val="1"/>
      <w:lang w:eastAsia="ar-SA"/>
    </w:rPr>
  </w:style>
  <w:style w:type="character" w:styleId="a5">
    <w:name w:val="page number"/>
    <w:rsid w:val="003A5101"/>
  </w:style>
  <w:style w:type="character" w:customStyle="1" w:styleId="a6">
    <w:name w:val="Не вступил в силу"/>
    <w:rsid w:val="003A5101"/>
    <w:rPr>
      <w:rFonts w:cs="Times New Roman"/>
      <w:color w:val="008080"/>
      <w:sz w:val="20"/>
      <w:szCs w:val="20"/>
    </w:rPr>
  </w:style>
  <w:style w:type="paragraph" w:styleId="a7">
    <w:name w:val="Body Text Indent"/>
    <w:basedOn w:val="a"/>
    <w:link w:val="a8"/>
    <w:rsid w:val="003A5101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3A5101"/>
    <w:rPr>
      <w:rFonts w:ascii="Calibri" w:eastAsia="Times New Roman" w:hAnsi="Calibri" w:cs="Times New Roman"/>
      <w:kern w:val="1"/>
      <w:lang w:eastAsia="ar-SA"/>
    </w:rPr>
  </w:style>
  <w:style w:type="paragraph" w:customStyle="1" w:styleId="-2">
    <w:name w:val="Мой-2"/>
    <w:basedOn w:val="a"/>
    <w:rsid w:val="00A65EB4"/>
    <w:pPr>
      <w:numPr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-3">
    <w:name w:val="Мой-3"/>
    <w:basedOn w:val="a"/>
    <w:rsid w:val="00A65EB4"/>
    <w:pPr>
      <w:numPr>
        <w:ilvl w:val="1"/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-4">
    <w:name w:val="Мой-4"/>
    <w:basedOn w:val="a"/>
    <w:rsid w:val="00A65EB4"/>
    <w:pPr>
      <w:numPr>
        <w:ilvl w:val="2"/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-5">
    <w:name w:val="Мой-5"/>
    <w:basedOn w:val="a"/>
    <w:rsid w:val="00A65EB4"/>
    <w:pPr>
      <w:numPr>
        <w:ilvl w:val="3"/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Default">
    <w:name w:val="Default"/>
    <w:rsid w:val="00A65EB4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ru-RU" w:eastAsia="ja-JP"/>
    </w:rPr>
  </w:style>
  <w:style w:type="paragraph" w:styleId="a9">
    <w:name w:val="Balloon Text"/>
    <w:basedOn w:val="a"/>
    <w:link w:val="aa"/>
    <w:uiPriority w:val="99"/>
    <w:semiHidden/>
    <w:unhideWhenUsed/>
    <w:rsid w:val="00B06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0686D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b">
    <w:name w:val="No Spacing"/>
    <w:uiPriority w:val="1"/>
    <w:qFormat/>
    <w:rsid w:val="00FC428C"/>
    <w:pPr>
      <w:suppressAutoHyphens/>
    </w:pPr>
    <w:rPr>
      <w:rFonts w:eastAsia="Times New Roman"/>
      <w:kern w:val="1"/>
      <w:sz w:val="22"/>
      <w:szCs w:val="22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4E145E"/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2"/>
      <w:szCs w:val="22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01"/>
    <w:pPr>
      <w:suppressAutoHyphens/>
      <w:spacing w:after="200" w:line="276" w:lineRule="auto"/>
    </w:pPr>
    <w:rPr>
      <w:rFonts w:eastAsia="Times New Roman"/>
      <w:kern w:val="1"/>
      <w:sz w:val="22"/>
      <w:szCs w:val="22"/>
      <w:lang w:val="ru-RU" w:eastAsia="ar-SA"/>
    </w:rPr>
  </w:style>
  <w:style w:type="paragraph" w:styleId="1">
    <w:name w:val="heading 1"/>
    <w:basedOn w:val="a"/>
    <w:next w:val="a"/>
    <w:link w:val="10"/>
    <w:qFormat/>
    <w:rsid w:val="003A51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14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A5101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a3">
    <w:name w:val="footer"/>
    <w:basedOn w:val="a"/>
    <w:link w:val="a4"/>
    <w:rsid w:val="003A5101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link w:val="a3"/>
    <w:rsid w:val="003A5101"/>
    <w:rPr>
      <w:rFonts w:ascii="Calibri" w:eastAsia="Times New Roman" w:hAnsi="Calibri" w:cs="Times New Roman"/>
      <w:kern w:val="1"/>
      <w:lang w:eastAsia="ar-SA"/>
    </w:rPr>
  </w:style>
  <w:style w:type="character" w:styleId="a5">
    <w:name w:val="page number"/>
    <w:rsid w:val="003A5101"/>
  </w:style>
  <w:style w:type="character" w:customStyle="1" w:styleId="a6">
    <w:name w:val="Не вступил в силу"/>
    <w:rsid w:val="003A5101"/>
    <w:rPr>
      <w:rFonts w:cs="Times New Roman"/>
      <w:color w:val="008080"/>
      <w:sz w:val="20"/>
      <w:szCs w:val="20"/>
    </w:rPr>
  </w:style>
  <w:style w:type="paragraph" w:styleId="a7">
    <w:name w:val="Body Text Indent"/>
    <w:basedOn w:val="a"/>
    <w:link w:val="a8"/>
    <w:rsid w:val="003A5101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3A5101"/>
    <w:rPr>
      <w:rFonts w:ascii="Calibri" w:eastAsia="Times New Roman" w:hAnsi="Calibri" w:cs="Times New Roman"/>
      <w:kern w:val="1"/>
      <w:lang w:eastAsia="ar-SA"/>
    </w:rPr>
  </w:style>
  <w:style w:type="paragraph" w:customStyle="1" w:styleId="-2">
    <w:name w:val="Мой-2"/>
    <w:basedOn w:val="a"/>
    <w:rsid w:val="00A65EB4"/>
    <w:pPr>
      <w:numPr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-3">
    <w:name w:val="Мой-3"/>
    <w:basedOn w:val="a"/>
    <w:rsid w:val="00A65EB4"/>
    <w:pPr>
      <w:numPr>
        <w:ilvl w:val="1"/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-4">
    <w:name w:val="Мой-4"/>
    <w:basedOn w:val="a"/>
    <w:rsid w:val="00A65EB4"/>
    <w:pPr>
      <w:numPr>
        <w:ilvl w:val="2"/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-5">
    <w:name w:val="Мой-5"/>
    <w:basedOn w:val="a"/>
    <w:rsid w:val="00A65EB4"/>
    <w:pPr>
      <w:numPr>
        <w:ilvl w:val="3"/>
        <w:numId w:val="5"/>
      </w:numPr>
      <w:suppressAutoHyphens w:val="0"/>
      <w:spacing w:after="0" w:line="240" w:lineRule="auto"/>
    </w:pPr>
    <w:rPr>
      <w:rFonts w:ascii="Times New Roman" w:hAnsi="Times New Roman"/>
      <w:kern w:val="0"/>
      <w:sz w:val="24"/>
      <w:szCs w:val="24"/>
      <w:lang w:val="en-US" w:eastAsia="en-US"/>
    </w:rPr>
  </w:style>
  <w:style w:type="paragraph" w:customStyle="1" w:styleId="Default">
    <w:name w:val="Default"/>
    <w:rsid w:val="00A65EB4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ru-RU" w:eastAsia="ja-JP"/>
    </w:rPr>
  </w:style>
  <w:style w:type="paragraph" w:styleId="a9">
    <w:name w:val="Balloon Text"/>
    <w:basedOn w:val="a"/>
    <w:link w:val="aa"/>
    <w:uiPriority w:val="99"/>
    <w:semiHidden/>
    <w:unhideWhenUsed/>
    <w:rsid w:val="00B06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0686D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b">
    <w:name w:val="No Spacing"/>
    <w:uiPriority w:val="1"/>
    <w:qFormat/>
    <w:rsid w:val="00FC428C"/>
    <w:pPr>
      <w:suppressAutoHyphens/>
    </w:pPr>
    <w:rPr>
      <w:rFonts w:eastAsia="Times New Roman"/>
      <w:kern w:val="1"/>
      <w:sz w:val="22"/>
      <w:szCs w:val="22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4E145E"/>
    <w:rPr>
      <w:rFonts w:asciiTheme="majorHAnsi" w:eastAsiaTheme="majorEastAsia" w:hAnsiTheme="majorHAnsi" w:cstheme="majorBidi"/>
      <w:i/>
      <w:iCs/>
      <w:color w:val="404040" w:themeColor="text1" w:themeTint="BF"/>
      <w:kern w:val="1"/>
      <w:sz w:val="22"/>
      <w:szCs w:val="22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2051</Words>
  <Characters>11694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Баранова Анна Александровна</cp:lastModifiedBy>
  <cp:revision>21</cp:revision>
  <cp:lastPrinted>2015-01-22T12:43:00Z</cp:lastPrinted>
  <dcterms:created xsi:type="dcterms:W3CDTF">2015-04-17T08:00:00Z</dcterms:created>
  <dcterms:modified xsi:type="dcterms:W3CDTF">2015-04-21T10:34:00Z</dcterms:modified>
</cp:coreProperties>
</file>