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E5" w:rsidRPr="00EB02E5" w:rsidRDefault="00EB02E5" w:rsidP="00EB02E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B02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III. ТЕХНИЧЕСКОЕ ЗАДАНИЕ</w:t>
      </w:r>
      <w:r w:rsidRPr="00EB02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</w:r>
      <w:r w:rsidRPr="00EB02E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на поставку медицинского расходного материала </w:t>
      </w:r>
      <w:r w:rsidRPr="00EB02E5">
        <w:rPr>
          <w:rFonts w:ascii="Times New Roman" w:hAnsi="Times New Roman" w:cs="Times New Roman"/>
          <w:b/>
          <w:sz w:val="24"/>
          <w:szCs w:val="24"/>
        </w:rPr>
        <w:t>для нужд КДЛ ООО «Медсервис» в 2015 году</w:t>
      </w:r>
    </w:p>
    <w:p w:rsidR="00EB02E5" w:rsidRDefault="00EB02E5" w:rsidP="00EB02E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02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Закупка состоит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Pr="00EB02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Лот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Pr="00EB02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</w:p>
    <w:p w:rsidR="00EB02E5" w:rsidRDefault="00EB02E5" w:rsidP="00EB02E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B02E5" w:rsidRDefault="00EB02E5" w:rsidP="00EB02E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B02E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Общие требования к поставляем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ому Товару</w:t>
      </w:r>
      <w:r w:rsidRPr="00EB02E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:</w:t>
      </w:r>
    </w:p>
    <w:p w:rsidR="00EB02E5" w:rsidRPr="00EB02E5" w:rsidRDefault="00EB02E5" w:rsidP="00EB02E5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B02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поставке весь Товар должен сопровождаться документами производителя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EB02E5" w:rsidRDefault="00EB02E5" w:rsidP="00EB02E5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B02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производителем.</w:t>
      </w:r>
    </w:p>
    <w:p w:rsidR="00EB02E5" w:rsidRDefault="00EB02E5" w:rsidP="00EB02E5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B02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Товар должен быть разрешен к применению на территории Российской Федерации и сопровождаться регистрационным удостоверением и сертификатом соответствия.</w:t>
      </w:r>
    </w:p>
    <w:p w:rsidR="0000295F" w:rsidRPr="00EB02E5" w:rsidRDefault="0000295F" w:rsidP="00EB02E5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Товар должен быть совместим с автоматическими биохимическими анализаторами производства </w:t>
      </w:r>
      <w:r w:rsidRPr="00EB0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B02E5">
        <w:rPr>
          <w:rFonts w:ascii="Times New Roman" w:hAnsi="Times New Roman" w:cs="Times New Roman"/>
          <w:sz w:val="24"/>
          <w:szCs w:val="24"/>
        </w:rPr>
        <w:t>Human</w:t>
      </w:r>
      <w:proofErr w:type="spellEnd"/>
      <w:r w:rsidRPr="00EB02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B02E5">
        <w:rPr>
          <w:rFonts w:ascii="Times New Roman" w:hAnsi="Times New Roman" w:cs="Times New Roman"/>
          <w:sz w:val="24"/>
          <w:szCs w:val="24"/>
        </w:rPr>
        <w:t>Германия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15560" w:rsidRPr="00B073B0" w:rsidRDefault="00B15560" w:rsidP="00B155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1066"/>
        <w:gridCol w:w="9214"/>
      </w:tblGrid>
      <w:tr w:rsidR="00B15560" w:rsidRPr="00A869C0" w:rsidTr="00EB02E5">
        <w:trPr>
          <w:trHeight w:val="6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5560" w:rsidRPr="00EB02E5" w:rsidRDefault="00B15560" w:rsidP="00C9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02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5560" w:rsidRPr="00EB02E5" w:rsidRDefault="00B15560" w:rsidP="00C9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02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5560" w:rsidRPr="00EB02E5" w:rsidRDefault="00B15560" w:rsidP="00C9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02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5560" w:rsidRPr="00EB02E5" w:rsidRDefault="00B15560" w:rsidP="00C9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02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15560" w:rsidRPr="00EB02E5" w:rsidRDefault="00B15560" w:rsidP="00C9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B02E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C3453" w:rsidRPr="00EB02E5" w:rsidTr="00EB02E5">
        <w:trPr>
          <w:trHeight w:val="2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Альфа-амилазы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780(3х260) №12028600</w:t>
            </w:r>
            <w:r w:rsidR="00300F6F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Реагент. Пробы сыворотка, плазма, моча.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инетический, CNPG3.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АЛТ (IFCC)8х40; 8х10 мл. №12022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инетический, по рекомендации IFCC. Линейность до 350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недели; 15-25°С рабочий реагент - не менее 5 дней.</w:t>
            </w:r>
          </w:p>
        </w:tc>
      </w:tr>
      <w:tr w:rsidR="009C3453" w:rsidRPr="00EB02E5" w:rsidTr="00EB02E5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АЛТ  1550(5х310) №12022600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АСТ (IFCC) 8х40; 8х10 мл №12021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инетический, по рекомендации IFCC. Линейность до 350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вскрытия/разведения:  2-8°С до срока годности/ рабочий реагент - не менее 4 недели; 15-25°С рабочий реагент - не менее 5 дней. </w:t>
            </w:r>
          </w:p>
        </w:tc>
      </w:tr>
      <w:tr w:rsidR="009C3453" w:rsidRPr="00EB02E5" w:rsidTr="00EB02E5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АСТ  1550(5х310)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№12021600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прямого 1050 (5х210) №10741600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Детергент не менее 5,2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3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 1050 (5х210) №10742600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Соляная кислота не менее 170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отометрический метод определения прямого билирубина. Линейность не менее 171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Гамма-ГТ  750(3х250) №12023600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Persijn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van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Slik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Линейность не менее 280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Кальция (o-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крезолфталеиновый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метод) 2х100 мл №10011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2х100 мл. Состав набора: буфер, окрашивающий реагент, стандарт (2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 или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гапаринизированная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плазма. Прямой колориметрический тест для определения железа в сыворотке и плазме без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депротеинизации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измерений 0,9 – 179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вскрытия/разведения: 2…25°C до срока годности. </w:t>
            </w:r>
          </w:p>
        </w:tc>
      </w:tr>
      <w:tr w:rsidR="009C3453" w:rsidRPr="00EB02E5" w:rsidTr="00EB02E5">
        <w:trPr>
          <w:trHeight w:val="2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2х100 мл №10051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 - не менее 1150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/л, моча - не менее 44200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недели. </w:t>
            </w:r>
          </w:p>
        </w:tc>
      </w:tr>
      <w:tr w:rsidR="009C3453" w:rsidRPr="00EB02E5" w:rsidTr="00EB02E5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1250(5х250) №10052600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сыворотка/плазма- не менее 1150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/л, моча- не менее 44200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360(2х180)  №12015600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субстрат.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IМеждународной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МБ 200(2х100) №12118600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ЛДГ 360(2х180) №12014600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Пробы: сыворотка,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инетический по рекомендации SCE. Линейность не менее 2000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9C3453" w:rsidRPr="00EB02E5" w:rsidTr="00EB02E5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Мочевой кислоты 1250(5х250) №10694600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стандарт (476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гапаринизированная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, или ЭДТА-плазма, моча. Метод Ферментативный колориметрический (PAP) с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1488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 (кинетический метод) 8х40;8х10 мл №10521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8х40;8х10 мл. Состав набора: Ферментативный реагент, субстрат, стандарт (13,3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годности/ рабочий реагент - не менее 4 недели; 15-25°С рабочий реагент - не менее 5 дней. </w:t>
            </w:r>
          </w:p>
        </w:tc>
      </w:tr>
      <w:tr w:rsidR="009C3453" w:rsidRPr="00EB02E5" w:rsidTr="00EB02E5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1250(5х250) №10521600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Триглицеридов 630(3х210) №10724600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(2,28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ерментативный, колориметрический (GPO-PAP) с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11,4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 450(3х150) №10028600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(5,17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ерментативный, колориметрический (CHOD-PAP) с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19,3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9C3453" w:rsidRPr="00EB02E5" w:rsidTr="00EB02E5">
        <w:trPr>
          <w:trHeight w:val="2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Щелочной  фосфатазы 750(3х250) №12027600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контрольных материалов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Humatrol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N (норма),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лиоф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6х5 мл №13511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основе бычьей сыворотки.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ля калибровки или контроля качества. Аттестованные значения в области нормы. Не менее 40 аттестованных показателей.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 дней, не менее 1 месяца при -20°. </w:t>
            </w:r>
          </w:p>
        </w:tc>
      </w:tr>
      <w:tr w:rsidR="009C3453" w:rsidRPr="00EB02E5" w:rsidTr="00EB02E5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контрольных материалов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Humatrol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P (патология),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лиоф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6х5 мл №13512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основе бычьей сыворотки. Метод 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ля калибровки или контроля качества. Аттестованные значения в области патологии. Не менее 40 аттестованных показателей.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 дней, не менее 1 месяца при -20°. </w:t>
            </w:r>
          </w:p>
        </w:tc>
      </w:tr>
      <w:tr w:rsidR="009C3453" w:rsidRPr="00EB02E5" w:rsidTr="00EB02E5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Мультикалибраторов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AutoCal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 4x5мл №13160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На основе сыворотки человека. Для калибровки анализаторов производства в клинической биохимии. Аттестовано не менее 28 параметров.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 дней, не менее 1 месяца при 20°С, 15-25°С не менее 8 часов.</w:t>
            </w:r>
          </w:p>
        </w:tc>
      </w:tr>
      <w:tr w:rsidR="009C3453" w:rsidRPr="00EB02E5" w:rsidTr="00EB02E5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растворов для промывки зонда 2(4х20 мл) №16663/25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 Объем не менее 2(4х20 мл).</w:t>
            </w:r>
          </w:p>
        </w:tc>
      </w:tr>
      <w:tr w:rsidR="009C3453" w:rsidRPr="00EB02E5" w:rsidTr="00EB02E5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Раствор для системной жидкости 4х25 мл №18971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Фасовка: не менее 4х25 мл.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9C3453" w:rsidRPr="00EB02E5" w:rsidTr="00EB02E5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контролей для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МВ 2х(2х2) мл №13611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2х2 мл. Назначение: Контрольный материал двух уровней для проведения контроля качества при определении активности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МВ ферментативным с иммунным ингибированием методом. Состав набора: готовый к использованию контрольный материал на основе сыворотки человека. Стабильность после вскрытия: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5 дней; -18°С – не менее 4 недель.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Калибраторов для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МВ 2х1 мл №13612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2х1 мл. Назначение: Калибратор для проведения калибровки при определении активности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МВ ферментативным с иммунным ингибированием методом. Состав набора: готовый к использованию калибратор на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сыворотки человека. Стабильность после вскрытия: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5 дней; -18°С – не менее 4 недель.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Калибраторов для С3/С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Трансферрин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2х1 мл №11117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Фасовка: не менее 2х1 мл. Назначение: стандарт для проведения калибровки при количественном определении С3, С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трансферрина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иммунотурбидиметрическим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методом. Состав набора: стандарт, готовый к использованию. Стабильность после вскрытия: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6 недель. 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Трансферрина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70(1х70) №11115600)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Фасовка: не менее 1х70 тестов. Состав набора: реагент. Пробы: сыворотка. Метод: турбидиметрический. Линейность: до 550 мг/дл. Стабильность на «борту» анализатора: 2…8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Железа 360 (2х180) №12290600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180 тестов. Состав набора: буфер, субстрат. Пробы: сыворотка, плазма. Метод: TPTZ. Линейность: не менее 215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ЛПВП 360(2х180) №10084600)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5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ЛПНП 180(2х90) №10094600)</w:t>
            </w:r>
            <w:proofErr w:type="gram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9C3453" w:rsidRPr="00EB02E5" w:rsidTr="00EB02E5">
        <w:trPr>
          <w:trHeight w:val="4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кюветы, 1200 </w:t>
            </w:r>
            <w:proofErr w:type="spellStart"/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№16661/1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Кюветы из оптического пластика, закрепленные в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по пять кювет. Упаковка: не менее 1200 шт. Кюветы предназначены для проведения исследований на анализаторе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Humastar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453" w:rsidRPr="00EB02E5" w:rsidTr="00EB02E5">
        <w:trPr>
          <w:trHeight w:val="5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72.696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Микропробирки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1.5 мл 39х10.8мм, РР, бесцветные, без крышки, 500 шт./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(1.5 мл, 39х10.8 мм, 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нейтральная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, без крышки, бесцветные, полипропилен). Совместимость с автоматическим биохимическим анализатором «HUMASTAR 180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». В упаковке не менее 500 штук.</w:t>
            </w:r>
          </w:p>
        </w:tc>
      </w:tr>
      <w:tr w:rsidR="009C3453" w:rsidRPr="00EB02E5" w:rsidTr="00EB02E5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02.1063.001 Устройства вакуумные с поршнем для взятия проб крови c коагулянтом S-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9,0 мл, 92х16 мм, с активатором свертывания, сепарационные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гранулы, полипропилен, с этикеткой 50шт./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C3453" w:rsidRPr="00EB02E5" w:rsidTr="00EB02E5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03.1397.001 Устройства вакуумные с поршнем для взятия проб крови c коагулянтом S-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5,5 мл, 75х15 мм, с активатором свертывания, сепарационные гранулы, полипропилен, с этикеткой, 50шт./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5,5 мл, не менее 75х15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C3453" w:rsidRPr="00EB02E5" w:rsidTr="00EB02E5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05.1557.001 Устройства вакуумные с поршнем для взятия проб крови c коагулянтом S-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2,7 мл, 66х11 мм, с активатором свертывания, сепарационные гранулы, полипропилен, с этикеткой, 50шт./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2,7 мл, не менее 66х11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C3453" w:rsidRPr="00EB02E5" w:rsidTr="00EB02E5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85.1162 Иглы трубчатые S-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21 G x 1 1/2", зеленые, 100 </w:t>
            </w:r>
            <w:proofErr w:type="spellStart"/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инд.уп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Игла соединена с держателем (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холдером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иглы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снабжен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карабином для фиксации к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стопороному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механизму устройства для взятия крови. Игла и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во избежание повторного использования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холдера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желтые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венепункции и забора проб венозной крови в вакуумную пробирку с поршнем. Упаковка не менее 100 шт. </w:t>
            </w:r>
          </w:p>
        </w:tc>
      </w:tr>
      <w:tr w:rsidR="009C3453" w:rsidRPr="00EB02E5" w:rsidTr="00EB02E5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Маркер (стеклограф) №12003803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Предназначен для нанесения водостойкой маркировки на стекло, пластик или керамику. Цвет синий. Толщина линии не более 2-3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</w:tr>
      <w:tr w:rsidR="009C3453" w:rsidRPr="00EB02E5" w:rsidTr="00EB02E5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95.954 Маркер лабораторный водостойкий, черный. 10шт./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нанесения водостойкой маркировки на стекло, пластик или керамику. Толщина линии не более 1мм., 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Упаковка не менее 10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C3453" w:rsidRPr="00EB02E5" w:rsidTr="00EB02E5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Реагенты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, 50 тестов №0055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50 тестов/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наборе</w:t>
            </w:r>
            <w:proofErr w:type="gramEnd"/>
            <w:r w:rsidR="00C83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3453" w:rsidRPr="00EB02E5" w:rsidTr="00EB02E5">
        <w:trPr>
          <w:trHeight w:val="3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общего/прямого 600мл №10062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Фасовка: не менее 600 мл (3x100 мл Р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+3x3 мл Р2+3x100 мл Р3+1x1 мл калибратор). Метод с 2, 4-дихлоранилином (ДХА) – определение общего билирубина Метод с сульфаниловой кислотой (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Йендрашика-Грофа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) – определение прямого билирубина Конечная точка БИРЕАКТИВ, Линейность до 510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/л, 546 (500–560)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 Совместимость с биохимическим анализатором "Clima-15"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3453" w:rsidRPr="00EB02E5" w:rsidTr="00EB02E5">
        <w:trPr>
          <w:trHeight w:val="2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Билирубина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прямой/общий (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Ендр</w:t>
            </w:r>
            <w:proofErr w:type="spellEnd"/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Гроф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), 2х100; 2х9 мл №10740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EB0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453" w:rsidRPr="00EB02E5" w:rsidRDefault="009C3453" w:rsidP="00C8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Фасовка: не менее 2х100; 2х9 мл.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 для определения общего билирубина, о-нитритный реагент, реагент для определения прямого билирубина, п-</w:t>
            </w:r>
            <w:r w:rsidRPr="00EB0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нитритный реагент. Пробы сыворотка, плазма. Метод Фотометрический модифицированный метод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Ендрассика-Грофа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не менее 428 </w:t>
            </w:r>
            <w:proofErr w:type="spell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EB02E5">
              <w:rPr>
                <w:rFonts w:ascii="Times New Roman" w:hAnsi="Times New Roman" w:cs="Times New Roman"/>
                <w:sz w:val="24"/>
                <w:szCs w:val="24"/>
              </w:rPr>
              <w:t>; 15-25°С до срока годности. Совместимость с биохим</w:t>
            </w:r>
            <w:r w:rsidR="00C83DE5">
              <w:rPr>
                <w:rFonts w:ascii="Times New Roman" w:hAnsi="Times New Roman" w:cs="Times New Roman"/>
                <w:sz w:val="24"/>
                <w:szCs w:val="24"/>
              </w:rPr>
              <w:t>ическим анализатором "Clima-15".</w:t>
            </w:r>
          </w:p>
        </w:tc>
      </w:tr>
    </w:tbl>
    <w:p w:rsidR="003834F9" w:rsidRPr="00EB02E5" w:rsidRDefault="00660CDE" w:rsidP="00EB02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34F9" w:rsidRPr="00EB02E5" w:rsidSect="00EB02E5">
      <w:pgSz w:w="16838" w:h="11906" w:orient="landscape"/>
      <w:pgMar w:top="709" w:right="53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DE" w:rsidRDefault="00660CDE" w:rsidP="00300F6F">
      <w:pPr>
        <w:spacing w:after="0" w:line="240" w:lineRule="auto"/>
      </w:pPr>
      <w:r>
        <w:separator/>
      </w:r>
    </w:p>
  </w:endnote>
  <w:endnote w:type="continuationSeparator" w:id="0">
    <w:p w:rsidR="00660CDE" w:rsidRDefault="00660CDE" w:rsidP="0030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DE" w:rsidRDefault="00660CDE" w:rsidP="00300F6F">
      <w:pPr>
        <w:spacing w:after="0" w:line="240" w:lineRule="auto"/>
      </w:pPr>
      <w:r>
        <w:separator/>
      </w:r>
    </w:p>
  </w:footnote>
  <w:footnote w:type="continuationSeparator" w:id="0">
    <w:p w:rsidR="00660CDE" w:rsidRDefault="00660CDE" w:rsidP="00300F6F">
      <w:pPr>
        <w:spacing w:after="0" w:line="240" w:lineRule="auto"/>
      </w:pPr>
      <w:r>
        <w:continuationSeparator/>
      </w:r>
    </w:p>
  </w:footnote>
  <w:footnote w:id="1">
    <w:p w:rsidR="00300F6F" w:rsidRPr="00300F6F" w:rsidRDefault="00300F6F">
      <w:pPr>
        <w:pStyle w:val="a6"/>
        <w:rPr>
          <w:rFonts w:ascii="Times New Roman" w:hAnsi="Times New Roman" w:cs="Times New Roman"/>
          <w:sz w:val="24"/>
          <w:szCs w:val="24"/>
        </w:rPr>
      </w:pPr>
      <w:r w:rsidRPr="00300F6F">
        <w:rPr>
          <w:rFonts w:ascii="Times New Roman" w:hAnsi="Times New Roman" w:cs="Times New Roman"/>
          <w:sz w:val="24"/>
          <w:szCs w:val="24"/>
        </w:rPr>
        <w:footnoteRef/>
      </w:r>
      <w:r w:rsidRPr="00300F6F">
        <w:rPr>
          <w:rFonts w:ascii="Times New Roman" w:hAnsi="Times New Roman" w:cs="Times New Roman"/>
          <w:sz w:val="24"/>
          <w:szCs w:val="24"/>
        </w:rPr>
        <w:t xml:space="preserve"> Каталог продукции </w:t>
      </w:r>
      <w:r w:rsidRPr="00EB0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B02E5">
        <w:rPr>
          <w:rFonts w:ascii="Times New Roman" w:hAnsi="Times New Roman" w:cs="Times New Roman"/>
          <w:sz w:val="24"/>
          <w:szCs w:val="24"/>
        </w:rPr>
        <w:t>Human</w:t>
      </w:r>
      <w:proofErr w:type="spellEnd"/>
      <w:r w:rsidRPr="00EB02E5">
        <w:rPr>
          <w:rFonts w:ascii="Times New Roman" w:hAnsi="Times New Roman" w:cs="Times New Roman"/>
          <w:sz w:val="24"/>
          <w:szCs w:val="24"/>
        </w:rPr>
        <w:t>» Германия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0084A"/>
    <w:multiLevelType w:val="hybridMultilevel"/>
    <w:tmpl w:val="DD26B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560"/>
    <w:rsid w:val="0000295F"/>
    <w:rsid w:val="00300F6F"/>
    <w:rsid w:val="00660CDE"/>
    <w:rsid w:val="007376D9"/>
    <w:rsid w:val="0077269A"/>
    <w:rsid w:val="008919AE"/>
    <w:rsid w:val="009C3453"/>
    <w:rsid w:val="00B15560"/>
    <w:rsid w:val="00BD74B3"/>
    <w:rsid w:val="00C154CC"/>
    <w:rsid w:val="00C83DE5"/>
    <w:rsid w:val="00D85BE7"/>
    <w:rsid w:val="00EB02E5"/>
    <w:rsid w:val="00FC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02E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300F6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00F6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00F6F"/>
    <w:rPr>
      <w:vertAlign w:val="superscript"/>
    </w:rPr>
  </w:style>
  <w:style w:type="paragraph" w:styleId="a9">
    <w:name w:val="Revision"/>
    <w:hidden/>
    <w:uiPriority w:val="99"/>
    <w:semiHidden/>
    <w:rsid w:val="00772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02E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300F6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00F6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00F6F"/>
    <w:rPr>
      <w:vertAlign w:val="superscript"/>
    </w:rPr>
  </w:style>
  <w:style w:type="paragraph" w:styleId="a9">
    <w:name w:val="Revision"/>
    <w:hidden/>
    <w:uiPriority w:val="99"/>
    <w:semiHidden/>
    <w:rsid w:val="00772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B6DB-87C2-4F94-A968-1572138D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2834</Words>
  <Characters>16156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cp:lastPrinted>2015-02-26T05:27:00Z</cp:lastPrinted>
  <dcterms:created xsi:type="dcterms:W3CDTF">2015-02-25T10:18:00Z</dcterms:created>
  <dcterms:modified xsi:type="dcterms:W3CDTF">2015-03-11T08:46:00Z</dcterms:modified>
</cp:coreProperties>
</file>