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3DC" w:rsidRDefault="00B223DC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766608" w:rsidRPr="00766608" w:rsidRDefault="00766608" w:rsidP="007666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bookmarkStart w:id="0" w:name="OLE_LINK9"/>
      <w:bookmarkStart w:id="1" w:name="OLE_LINK10"/>
      <w:r w:rsidRPr="0076660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на поставку стоматологического расходного материала для нужд ООО «Медсервис» </w:t>
      </w:r>
    </w:p>
    <w:bookmarkEnd w:id="0"/>
    <w:bookmarkEnd w:id="1"/>
    <w:p w:rsidR="00766608" w:rsidRDefault="00766608" w:rsidP="007666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608" w:rsidRPr="00E97D79" w:rsidRDefault="00766608" w:rsidP="007666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97D79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E97D79">
        <w:rPr>
          <w:rFonts w:ascii="Times New Roman" w:hAnsi="Times New Roman" w:cs="Times New Roman"/>
          <w:b/>
          <w:sz w:val="24"/>
          <w:szCs w:val="24"/>
        </w:rPr>
        <w:t>.</w:t>
      </w:r>
    </w:p>
    <w:p w:rsidR="00766608" w:rsidRDefault="00766608" w:rsidP="007666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6608" w:rsidRPr="00ED4DA6" w:rsidRDefault="00766608" w:rsidP="007666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му Товару</w:t>
      </w:r>
      <w:bookmarkStart w:id="2" w:name="_GoBack"/>
      <w:bookmarkEnd w:id="2"/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766608" w:rsidRPr="000B5E37" w:rsidRDefault="00766608" w:rsidP="00766608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0B5E37"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766608" w:rsidRPr="000B5E37" w:rsidRDefault="00766608" w:rsidP="00766608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766608" w:rsidRPr="000B5E37" w:rsidRDefault="00766608" w:rsidP="00766608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766608" w:rsidRDefault="00766608" w:rsidP="00766608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Товар должен быть разрешен к применению на территории Российской Федерации и соответствовать </w:t>
      </w:r>
      <w:r>
        <w:rPr>
          <w:rFonts w:ascii="Times New Roman" w:hAnsi="Times New Roman"/>
          <w:sz w:val="24"/>
          <w:szCs w:val="24"/>
        </w:rPr>
        <w:t>стандартам качества, установленным для данного вида Товара</w:t>
      </w:r>
      <w:r w:rsidRPr="00766608">
        <w:rPr>
          <w:rFonts w:ascii="Times New Roman" w:hAnsi="Times New Roman"/>
          <w:sz w:val="24"/>
          <w:szCs w:val="24"/>
        </w:rPr>
        <w:t>.</w:t>
      </w:r>
    </w:p>
    <w:p w:rsidR="00766608" w:rsidRDefault="00766608" w:rsidP="0076660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6608" w:rsidRDefault="00766608" w:rsidP="0076660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5245"/>
        <w:gridCol w:w="743"/>
        <w:gridCol w:w="816"/>
        <w:gridCol w:w="7938"/>
      </w:tblGrid>
      <w:tr w:rsidR="00766608" w:rsidRPr="00766608" w:rsidTr="00766608">
        <w:trPr>
          <w:trHeight w:val="47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66608" w:rsidRPr="00766608" w:rsidRDefault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66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57140" w:rsidTr="00BC6C1A">
        <w:trPr>
          <w:trHeight w:val="4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Микроаппликаторы стоматологические тип  3 /fine/ (100шт)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D3C38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АППЛИКАТОРЫ.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нанесения бондинговых систем, протравочных стоматологических гелей, жидкотекучих материалов. Упаковка 100шт. Размер Fine -1.5mm</w:t>
            </w:r>
          </w:p>
        </w:tc>
      </w:tr>
      <w:tr w:rsidR="00857140" w:rsidTr="00BC6C1A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СТЕКЛОВОЛОКОННЫЕ LUXAPOST 1.25мм (5шт)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Стекловолоконный силанизированный композитный штифт с модулем изгиба,как у дентина.  Показания: Создание надежной ретенции при восстановлении сильноразрушенных зубов в случае недостаточности коронковой структуры. Преимущества: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Модуль упругости аналогичный дентину: снижение риска перелома корня,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Рентгенконтрастность,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Предварительно силанизированные,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Конусная форма атравматична к тканям зуба,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Одна развертка для каждого размера: не требуется предварительное сверление,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Высокая эстетика. Упаковка: не менее 5 штифтов одного размера,  развертка. Размер: 1,25 мм</w:t>
            </w:r>
          </w:p>
        </w:tc>
      </w:tr>
      <w:tr w:rsidR="00857140" w:rsidTr="00BC6C1A">
        <w:trPr>
          <w:trHeight w:val="4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СТЕКЛОВОЛОКОННЫЕ LUXAPOST 1,375мм (5шт)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Стекловолоконный силанизированный композитный штифт с модулем изгиба,как у дентина.  Показания: Создание надежной ретенции при восстановлении сильноразрушенных зубов в случае недостаточности коронковой структуры. Преимущества: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Модуль упругости аналогичный дентину: снижение риска перелома корня,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Рентгенконтрастность,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Предварительно силанизированные,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Конусная форма атравматична к тканям зуба,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Одна развертка для каждого размера: не требуется предварительное сверление,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Высокая эстетика. Упаковка: не менее 5 штифтов одного размера,  развертка. Размер: 1,5 мм</w:t>
            </w:r>
          </w:p>
        </w:tc>
      </w:tr>
      <w:tr w:rsidR="00857140" w:rsidTr="00BC6C1A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СТЕКЛОВОЛОКОННЫЕ LUXAPOST 1,5мм (5шт)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Стекловолоконный силанизированный композитный штифт с модулем изгиба,как у дентина.  Показания: Создание надежной ретенции при восстановлении сильноразрушенных зубов в случае недостаточности коронковой структуры. Преимущества: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Модуль упругости аналогичный дентину: снижение риска перелома корня,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Рентгенконтрастность,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Предварительно силанизированные,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Конусная форма атравматична к тканям зуба,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Одна развертка для каждого размера: не требуется предварительное сверление,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Высокая эстетика. Упаковка: не менее 5 штифтов одного размера,  развертка. Размер: 1,375 мм</w:t>
            </w:r>
          </w:p>
        </w:tc>
      </w:tr>
      <w:tr w:rsidR="00857140" w:rsidTr="00BC6C1A">
        <w:trPr>
          <w:trHeight w:val="4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ИРРИГАЦИОННЫЙ В СБОРЕ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Ирригационая система для Nobel Biocare80/Implantmed W&amp;H/Frioss Unit S/Ace/Strauman/Innova Corp.3I/CenterPulse/Lifecore (или эквивалент)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Ирригационная система комплектуется роликом или зажимом для регулировки струи, муфтой, встроенным перильстатическим насосом</w:t>
            </w:r>
          </w:p>
        </w:tc>
      </w:tr>
      <w:tr w:rsidR="00857140" w:rsidTr="00BC6C1A">
        <w:trPr>
          <w:trHeight w:val="4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САЛФЕТКИ для пациентов двухслойные  330х480мм /500шт/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Салфетки для пациентов Один слой прочного и тонкого полиэтилена. Два слоя тисненой бумаги. Обладают хорошей впитываемостью. Обеспечивают отличный барьер против влаги. Размер: 330 х 480 мм. Упаковка:  не менее 500 шт.</w:t>
            </w:r>
          </w:p>
        </w:tc>
      </w:tr>
      <w:tr w:rsidR="00857140" w:rsidTr="00BC6C1A">
        <w:trPr>
          <w:trHeight w:val="3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ГУТТАПЕРЧЕВЫЕ №15 (120шт)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Приспособление для пломбирования корневых каналов зубов. Конусность: 0,2, размер №15 Упак. Не менее 120шт</w:t>
            </w:r>
          </w:p>
        </w:tc>
      </w:tr>
      <w:tr w:rsidR="00857140" w:rsidTr="00BC6C1A">
        <w:trPr>
          <w:trHeight w:val="30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ГУТТАПЕРЧЕВЫЕ №20 (120шт)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Приспособление для пломбирования корневых каналов зубов. Конусность: 0,2, размер №20 Упак. Не менее 120шт</w:t>
            </w:r>
          </w:p>
        </w:tc>
      </w:tr>
      <w:tr w:rsidR="00857140" w:rsidTr="00BC6C1A">
        <w:trPr>
          <w:trHeight w:val="4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ГУТТАПЕРЧЕВЫЕ №25 (120шт)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Приспособление для пломбирования корневых каналов зубов. Конусность: 0,2, размер №25 Упак. Не менее 120шт</w:t>
            </w:r>
          </w:p>
        </w:tc>
      </w:tr>
      <w:tr w:rsidR="00857140" w:rsidTr="00BC6C1A">
        <w:trPr>
          <w:trHeight w:val="4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ШТИФТЫ ГУТТАПЕРЧИВЫЕ 02 №45-80 /120 шт./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857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Приспособление для пломбирования корневых каналов зубов. Конусность: 0,2, размер №45-80 Упак. Не менее 120шт</w:t>
            </w:r>
          </w:p>
        </w:tc>
      </w:tr>
      <w:tr w:rsidR="00857140" w:rsidTr="00BC6C1A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METAPEX 2.2 гр </w:t>
            </w:r>
            <w:r w:rsidR="006319E1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 стоматологический пломбировочный, прокладочный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Пломбировочный материал для корневых каналов с высокой рентгеноконтрастностью и мощным бактерицидным эффектом. Показания: при случайном вскрытии пульпы и при пульпотомии, при негерметичности канала, при инактивации микробного инфильтрата в инфицированных каналах, при апексфиксации. При формировании защитного твердотканевого барьера при перфорациях, оссификации, в областях резорбции костной ткани. При лечении каналов зубов с несформированным апексом в молочных зубах и при периодонтитах. Как постоянный пломбировочный материал для инфицированных корневых каналов. Состав гидроокись кальция с иодоформом.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Форма выпуска паста в шприце 2,2 г. </w:t>
            </w:r>
          </w:p>
        </w:tc>
      </w:tr>
      <w:tr w:rsidR="00857140" w:rsidTr="00BC6C1A">
        <w:trPr>
          <w:trHeight w:val="4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ВАЛИКИ медицинские стомат</w:t>
            </w:r>
            <w:r w:rsidR="00BC6C1A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ологические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хлопковые  нестер</w:t>
            </w:r>
            <w:r w:rsidR="0097727C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ильные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 2000 шт./ №2  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произведены из 100% хлопка, обладают повышенной гигроскопичностью , приобретают контур внутренней полости рта, не содержат волокон вискозы и целлюлозы , не прилипают к слизистой , сохраняют форму, будучи влажными.  Упаковка не менее 2000 шт</w:t>
            </w:r>
          </w:p>
        </w:tc>
      </w:tr>
      <w:tr w:rsidR="00857140" w:rsidTr="00BC6C1A">
        <w:trPr>
          <w:trHeight w:val="2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Матрицы стоматологические стальные   SuperCap Matrices Dead-Soft  5мм (50шт)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Матрицы стальные. Показзания к применению: Реставрация полостей МОД; Восстановление культи зуба под короонку; Реставрация полостей II класса по Блэку, особенно при отсутствии рядом стоящего зуба, когда использование секционных матриц невозможно;  Толщина 0,030мм, высота 5мм.</w:t>
            </w:r>
          </w:p>
        </w:tc>
      </w:tr>
      <w:tr w:rsidR="00857140" w:rsidRPr="00857140" w:rsidTr="00BC6C1A">
        <w:trPr>
          <w:trHeight w:val="32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Матрицы </w:t>
            </w:r>
            <w:r w:rsidR="0097727C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стоматологические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стальные  SuperCap Matrices Dead-Soft 6,3мм (50шт)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Матрицы стальные. Показзания к применению: Реставрация полостей МОД; Восстановление культи зуба под короонку; Реставрация полостей II класса по Блэку, особенно при отсутствии рядом стоящего зуба, когда использование секционных матриц невозможно;  Толщина 0,030мм, высота 6,3 мм.</w:t>
            </w:r>
          </w:p>
        </w:tc>
      </w:tr>
      <w:tr w:rsidR="00857140" w:rsidRPr="00857140" w:rsidTr="00BC6C1A">
        <w:trPr>
          <w:trHeight w:val="2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2F0D05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МАТРИЦЫ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стальные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 SuperCap Matrices Dead-Soft (50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0.38.,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высота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5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Матрицы стальные. Показзания к применению: Реставрация полостей МОД; Восстановление культи зуба под короонку; Реставрация полостей II класса по Блэку, особенно при отсутствии рядом стоящего зуба, когда использование секционных матриц невозможно;  Толщина 0,038мм, высота 5мм.</w:t>
            </w:r>
          </w:p>
        </w:tc>
      </w:tr>
      <w:tr w:rsidR="00857140" w:rsidTr="00BC6C1A">
        <w:trPr>
          <w:trHeight w:val="5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МАТРИЦЫ стальные  SuperCap Matrices Dead-Soft толщ</w:t>
            </w:r>
            <w:r w:rsidR="0097727C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ина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0,38, высота 6,3мм (50шт)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Матрицы стальные. Показзания к применению: Реставрация полостей МОД; Восстановление культи зуба под короонку; Реставрация полостей II класса по Блэку, особенно при отсутствии рядом стоящего зуба, когда использование секционных матриц невозможно;  Толщина 0,038мм, высота 6,3мм.</w:t>
            </w:r>
          </w:p>
        </w:tc>
      </w:tr>
      <w:tr w:rsidR="00857140" w:rsidRPr="00857140" w:rsidTr="00BC6C1A">
        <w:trPr>
          <w:trHeight w:val="4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 РИМЕР /Pro-Endo-K-Reamers/ L-25 mm №08 /6 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 типа файл,  к-ример. Длина рабочей части  25 мм.   Одна упаковка содержит не менее 6 шт. размер: 08. </w:t>
            </w:r>
          </w:p>
        </w:tc>
      </w:tr>
      <w:tr w:rsidR="00857140" w:rsidRPr="00857140" w:rsidTr="00BC6C1A">
        <w:trPr>
          <w:trHeight w:val="3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 РИМЕР /Pro-Endo-K-Reamers/ L-25 mm №10 /6 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 типа файл,  к-ример. Длина рабочей части  25 мм.   Одна упаковка содержит не менее 6 шт. размер: 10. </w:t>
            </w:r>
          </w:p>
        </w:tc>
      </w:tr>
      <w:tr w:rsidR="00857140" w:rsidRPr="00857140" w:rsidTr="00BC6C1A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 РИМЕР /Pro-Endo K-Reamers/  L-25 mm- №15-6 шт/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 типа файл,  к-ример. Длина рабочей части  25 мм.   Одна упаковка содержит не менее 6 шт. размер: 15. </w:t>
            </w:r>
          </w:p>
        </w:tc>
      </w:tr>
      <w:tr w:rsidR="00857140" w:rsidRPr="00857140" w:rsidTr="00BC6C1A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 РИМЕР /Pro-Endo K-Reamers/  L-25 mm- №20 -6 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 типа файл,  к-ример. Длина рабочей части  25 мм.   Одна упаковка содержит не менее 6 шт. размер: 20. </w:t>
            </w:r>
          </w:p>
        </w:tc>
      </w:tr>
      <w:tr w:rsidR="00857140" w:rsidRPr="00857140" w:rsidTr="00BC6C1A">
        <w:trPr>
          <w:trHeight w:val="3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 РИМЕР /Pro-Endo K-Reamers/  L-25 mm- №25-6 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 типа файл,  к-ример. Длина рабочей части  25 мм.   Одна упаковка содержит не менее 6 шт. размер: 25. </w:t>
            </w:r>
          </w:p>
        </w:tc>
      </w:tr>
      <w:tr w:rsidR="00857140" w:rsidTr="00BC6C1A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Хедстрем-файлы/Pro-Endo-Н-Files/  L-31 mm  №08 /6 шт/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ручной,  типа файл, хендстрем. Длина рабочей части  31 мм. Одна упаковка содержит не менее  6 шт.  размер:  08</w:t>
            </w:r>
          </w:p>
        </w:tc>
      </w:tr>
      <w:tr w:rsidR="00857140" w:rsidTr="00BC6C1A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Хедстрем-файлы/Pro-Endo-Н-Files/  L-31 mm  №10 /6 шт/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ручной,  типа файл, хендстрем. Длина рабочей части  31 мм. Одна упаковка содержит не менее  6 шт.  размер:  10</w:t>
            </w:r>
          </w:p>
        </w:tc>
      </w:tr>
      <w:tr w:rsidR="00857140" w:rsidTr="00BC6C1A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Хедстрем-файлы/Pro-Endo-Н-Files/  L-31 mm  №15 /6 шт/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ручной,  типа файл, хендстрем. Длина рабочей части  31 мм. Одна упаковка содержит не менее  6 шт.  размер:  15</w:t>
            </w:r>
          </w:p>
        </w:tc>
      </w:tr>
      <w:tr w:rsidR="00857140" w:rsidTr="00BC6C1A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ПУЛЬПОЭКСТРАКТОРЫ 30мм 100 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инструмент,  для одноразового удаления пульпы из корневого канала зуба. С цельной ручкой из нержавеющей стали, или  с насаженной ручкой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— из алюминиевого сплава, рабочая часть изготовленная из углеродистой стали. Длина 30 мм. Упаковка не менее 100 шт. ассорти</w:t>
            </w:r>
          </w:p>
        </w:tc>
      </w:tr>
      <w:tr w:rsidR="00857140" w:rsidTr="00BC6C1A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Про-Тэйпер-Универсал формирующий S1  длина 31mm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Формирующий S1  длина 31mm. Упаковка не менее 6шт</w:t>
            </w:r>
          </w:p>
        </w:tc>
      </w:tr>
      <w:tr w:rsidR="00857140" w:rsidTr="00BC6C1A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Про-Тэйпер-Универсал формирующий S2  длина 31mm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Формирующий S2  длина 31mm. Упаковка не менее 6шт</w:t>
            </w:r>
          </w:p>
        </w:tc>
      </w:tr>
      <w:tr w:rsidR="00857140" w:rsidTr="00BC6C1A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Про-Тэйпер-Универсал завершающий F1  длина 31mm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F1  длина 31mm. Упаковка не менее 6шт</w:t>
            </w:r>
          </w:p>
        </w:tc>
      </w:tr>
      <w:tr w:rsidR="00857140" w:rsidTr="00BC6C1A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Про-Тэйпер-Универсал завершающий F2  длина 31mm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F2  длина 31mm. Упаковка не менее 6шт</w:t>
            </w:r>
          </w:p>
        </w:tc>
      </w:tr>
      <w:tr w:rsidR="00857140" w:rsidTr="00BC6C1A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Про-Тэйпер-Универсал завершающий F3 длина 31mm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F3  длина 31mm. Упаковка не менее 6шт</w:t>
            </w:r>
          </w:p>
        </w:tc>
      </w:tr>
      <w:tr w:rsidR="00857140" w:rsidTr="00BC6C1A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Про-Тэйпер-Универсал формирующий S1  длина 25mm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Формирующий S1  длина 25mm. Упаковка не менее 6шт</w:t>
            </w:r>
          </w:p>
        </w:tc>
      </w:tr>
      <w:tr w:rsidR="00857140" w:rsidTr="00BC6C1A">
        <w:trPr>
          <w:trHeight w:val="4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Про-Тэйпер-Универсал завершающий F3 длина 25mm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Завершающий F3  длина 25 mm. Упаковка не менее 6шт</w:t>
            </w:r>
          </w:p>
        </w:tc>
      </w:tr>
      <w:tr w:rsidR="00857140" w:rsidTr="00BC6C1A">
        <w:trPr>
          <w:trHeight w:val="4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Про-Тэйпер-Универсал формирующий SХ  длина 19mm - 6шт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Формирующий ХS  длина 19mm. Упаковка не менее 6шт</w:t>
            </w:r>
          </w:p>
        </w:tc>
      </w:tr>
      <w:tr w:rsidR="00857140" w:rsidTr="00BC6C1A">
        <w:trPr>
          <w:trHeight w:val="5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PATHFILE 25мм №013 машиннный /6шт./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стоматологический  эндодонтический для предварительной обработки машиннный. Никель‐титановый инструмент  для создания «КОВРОВОЙ ДОРОЖКИ» – это необходимый шаг при обработке корневых каналов для того, чтобы: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Полностью понять и оценить анатомию обрабатываемого канала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Свести к минимуму риск поломки вращающихся инструментов. Длина 25мм, размер 013. Упаковка не менее 6шт.</w:t>
            </w:r>
          </w:p>
        </w:tc>
      </w:tr>
      <w:tr w:rsidR="00857140" w:rsidTr="00BC6C1A">
        <w:trPr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PATHFILE 25мм №016 машиннный /6шт./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стоматологический  эндодонтический для предварительной обработки машиннный. Никель‐титановый инструмент  для создания «КОВРОВОЙ ДОРОЖКИ» – это необходимый шаг при обработке корневых каналов для того, чтобы: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Полностью понять и оценить анатомию обрабатываемого канала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Свести к минимуму риск поломки вращающихся инструментов. Длина 25мм, размер 016. Упаковка не менее 6шт.</w:t>
            </w:r>
          </w:p>
        </w:tc>
      </w:tr>
      <w:tr w:rsidR="00857140" w:rsidTr="00BC6C1A">
        <w:trPr>
          <w:trHeight w:val="1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ПАТФАЙЛ /машинный/25мм №019/6шт./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стоматологический  эндодонтический для предварительной обработки машиннный. Никель‐титановый инструмент  для создания «КОВРОВОЙ ДОРОЖКИ» – это необходимый шаг при обработке корневых каналов для того, чтобы: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Полностью понять и оценить анатомию обрабатываемого канала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Свести к минимуму риск поломки вращающихся инструментов. Длина 25мм, размер 019. Упаковка не менее 6шт.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Default="0085714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ПАТФАЙЛ Д/ПРЕДВАРИТ.ОБРАБОТКИ 21мм ассорт.машин6шт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стоматологический  эндодонтический для предварительной обработки машиннный. Никель‐титановый инструмент  для создания «КОВРОВОЙ ДОРОЖКИ» – это необходимый шаг при обработке корневых каналов для того, чтобы: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Полностью понять и оценить анатомию обрабатываемого канала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Свести к минимуму риск поломки вращающихся инструментов. Длина 21мм, ассортимент. Упаковка не менее 6шт.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7727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Про-Тэйпер Universal - инструмент эндодонтич. машинный   D1-D3  /6 шт./Maillefer / NA1412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Никель-титановые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инструменты для перелечивания D1-D3. Упаковка не менее 6шт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Каналонаполнитель машинный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ЛЕНТУЛО 4 шт №001/L-25 mm/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Каналонаполнитель машинный. Инструмент для пломбирования корневого канала. Представляет собой спираль конической формы. Размер №001, длина 25мм. Упак. Не менее 4шт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ШТИФТЫ стоматологические бумажные  №-02 №30 (200шт)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Размер №30, конусность 02. Упак. Не менее 200шт.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ШТИФТЫ стоматологические бумажные  №-02 №35 (200шт)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Размер №35, конусность 02. Упак. Не менее 200шт.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ШТИФТЫ стоматологические бумажные Е №-02 №40 (200шт)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Размер №40, конусность 02. Упак. Не менее 200шт.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стоматологические бумажные  №-02  №45-80 (200шт)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Штифты бумажные используются для прочистки и удаления влаги в канале, либо для медикаментозной обработки. Изготовляются специально из бумаги высокого процента абсорбции. Размер №45-80, конусность 02. Упак. Не менее 200шт.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ШТИФТЫ СТЕКЛОВОЛОКОННЫЕ CLASSIX L3 (6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шт)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Cтекловолоконные штифты   цилиндрической формы с ровным закругленным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конусом, идеальным для корневого канала и точно соответствующими калиброванными развертками. Назначение: - Восстановление депульпированных зубов коронками при разрушении коронковой части более, чем на 2/3 - Укрепление депульпированных зубов, которые планируется восстановить композитами при разрушении одного и более жевательных бугров или при разрушении 1/2 коронковой части и более - Значительное истончение стенок зуба после эндодонтического лечения Преимущества стекловолоконных штифтов: - Высокая прочность - Отличная рентгеноконтрастность - Отличная светопроводимость - Высокая эластичность штифта – отсутствие риска перелома корня зуба. Размер № 3.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КОМПОЗИТ 15/15гр./PRIME-DENT/химического отверждения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Реставрационный композитный материал химического отверждения имеет в своей основе полимер BIS-GMA и неорганический наполнитель в виде частичек с диаметром 5-10 микрон. Материал рекомендуется использовать для реставрации полостей III и V классов, а также в ограниченных случаях для полостей I класса в премолярах и в некоторых случаях для полостей IV класса, где требуется хорошая эстетика. Упаковка не менее 15 г базовая паста, не менее 15 г катализатора, базовый бонд не менее 3 мл, катализатор для бонда не менее 3 мл, протравка не менее 7,5 мл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Клинья светопровод</w:t>
            </w:r>
            <w:r w:rsidR="00EB6FEC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фиксирующие 40шт "ТОР ВМ" 1.811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Клинья светопрозрачные изготавливаются из специального пластика. Характеризуются оптимальным сочетанием гибкости и жесткости. Допускают многократное сгибание. Упаковка не менее 40 шт. размер тонкие (1.5х1.5 мм)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CHARISMA 1шприц*4 гр./цвет А1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Универсальный микрогибридный рентгеноконтрастный  светоотверждаемый композитный материал со средним размером частиц 0,7 мкм .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Блеку;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диастем;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шинирование зубов. Упаковка:  оттенок A1 -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CHARISMA 1шприц*4 гр. /цвет А2/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Универсальный микрогибридный рентгеноконтрастный  светоотверждаемый композитный материал со средним размером частиц 0,7 мкм .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Блеку;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диастем;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шинирование зубов. Упаковка:  оттенок A2 -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CHARISMA 1шприц*4 гр./.цвет А3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Универсальный микрогибридный рентгеноконтрастный  светоотверждаемый композитный материал со средним размером частиц 0,7 мкм .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Блеку;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диастем;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шинирование зубов. Упаковка:  оттенок A3 -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CHARISMA  1шприц*4 гр.цвет В2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Универсальный микрогибридный рентгеноконтрастный  светоотверждаемый композитный материал со средним размером частиц 0,7 мкм .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Блеку;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диастем;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шинирование зубов. Упаковка:  оттенок В2 -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CHARISMA 1шприц*4 гр.цвет В1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Универсальный микрогибридный рентгеноконтрастный  светоотверждаемый композитный материал со средним размером частиц 0,7 мкм .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Блеку;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диастем;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шинирование зубов. Упаковка:  оттенок В1 -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CHARISMA 1шприц*4 гр.цвет С2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Универсальный микрогибридный рентгеноконтрастный  светоотверждаемый композитный материал со средним размером частиц 0,7 мкм .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Блеку;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диастем;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шинирование зубов. Упаковка:  оттенок С2 -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EB6FEC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композитный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CHARISMA 1шприц*4 гр.цвет ОА3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Универсальный микрогибридный рентгеноконтрастный  светоотверждаемый композитный материал со средним размером частиц 0,7 мкм . Показания к применению: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пломбирование полостей I-V (VI) классов по Блеку;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коррекция формы и цвета зубов;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закрытие трем и диастем;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шинирование зубов. Упаковка:  оттенок ОА3 - шприц  4 г.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Стеклоиономерный прокладочный материал светового отверждения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VITREBOND /9 гр + 5,5 мл/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Прокладочный рентгеноконтрастный светоотверждаемый материал на основе стеклоиономера применяется для наложения изолирующих прокладок при лечении среднего и глубокого кариеса.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Состав: Представляет собой двухкомпонентную систему порошок/жидкость.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Порошок состоит из фторалюмосиликатного стекла, в состав жидкости входят поликарбоновая кислота, вода, полимеризационноспособные моно- и олигомеры, гидроэтилметакрилат, фотоинициатор.Упаковка порошок не менее 9 гр + не менее 5,5 мл</w:t>
            </w:r>
          </w:p>
        </w:tc>
      </w:tr>
      <w:tr w:rsidR="00857140" w:rsidRP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К- РИМЕР /Pro-Endo-K-Reamers/ L-28 mm №06/6 шт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 типа файл,  к-ример. Длина рабочей части  28 мм.   Одна упаковка содержит не менее 6 шт. размер: 06. </w:t>
            </w:r>
          </w:p>
        </w:tc>
      </w:tr>
      <w:tr w:rsidR="00857140" w:rsidRP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 РИМЕР /Pro-Endo-K-Reamers/ L-28 mm №08 /6 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 типа файл,  к-ример. Длина рабочей части  28 мм.   Одна упаковка содержит не менее 6 шт. размер: 08. </w:t>
            </w:r>
          </w:p>
        </w:tc>
      </w:tr>
      <w:tr w:rsidR="00857140" w:rsidRP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 РИМЕР /Pro-Endo-K-Reamers/ L-28 mm №10 /6 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 типа файл,  к-ример. Длина рабочей части  28 мм.   Одна упаковка содержит не менее 6 шт. размер: 10. </w:t>
            </w:r>
          </w:p>
        </w:tc>
      </w:tr>
      <w:tr w:rsidR="00857140" w:rsidRP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К- РИМЕР /Pro-Endo K-Reamers/  L-28 mm- №15-6 шт/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расширения канала, ручной типа файл,  к-ример. Длина рабочей части  28 мм.   Одна упаковка содержит не менее 6 шт. размер: 15.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ГОЛОВКА ШЛИФОВАЛЬНАЯ NTI P19035G RA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Алмазосодержащий инструмент для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полирования композитов. Полирование до зеркального блеска.  Форма Чашка (обратный конус).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ГОЛОВКА ШЛИФОВАЛЬНАЯ NTI P19033G RA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Алмазосодержащий инструмент для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полирования композитов. Полирование до зеркального блеска.  Форма  Точка (пламя)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ГОЛОВКА ШЛИФОВАЛЬНАЯ NTI P19032G RА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Алмазосодержащий инструмент для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полирования композитов. Полирование до зеркального блеска.  Форма Широкое пламя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Стеклоиономерный реставрационный цемент в виде стеклополиалкенатного пломбировочного материала химического отверждения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"Глассин Рест"10гр.пор.+8 гр.жид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Используется для  пломбирования кариозных полостей 3 и 5 классов, пломбирования всех классов молочных зубов, пломбирования некариозных поражений  зубов. Порошок представляет собой мелкодисперсное алюминий-кальций-лантан-фтор-кремниевое стекло с рентгеноконтрастными  добавками. Жидкость представляет собой водный раствор полиакриловой кислоты (определенной молекулярной массы) с органическими присадками, улучшающими ее свойства. Материал характеризуется  высокой прочностью и биологической совместимостью с тканями зуба. Повышенная химическая адгезия к дентину и эмали обеспечивает герметичное краевое прилегание. Материал обладает оптимальными эстетическими показателями. Противокариесный эффект обеспечивается за счет пролонгированного высвобождения ионов фтора. Упаковка: порошок –не менее  10 гр., жидкость –  не менее 8 гр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Стеклоиономерный подкладочный цемент в виде стеклополиалкенатного подкладочного материала химического отверждения  для применения в качестве прокладки при пломбировании композитами и амальгамой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"Глассин Бейз"10гр.пор.+8 гр.жид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глубоком кариесе с прокладкой на основе гидроокиси кальция. Порошок представляет собой мелкодисперсное алюминий-кальций-лантан-фтор-кремниевое стекло с рентгеноконтрастными  добавками. Жидкость – водный раствор полиакриловой кислоты (определенной молекулярной массой) с органическими присадками, улучшающими ее свойства. Материал характеризуется высокой биологической совместимостью с тканями зуба, обладает химической адгезией к дентину и эмали. Противокариесный эффект достигается за счет пролонгированного высвобождения ионов фтора.  Упаковка: порошок – не менее 10 гр., жидкость - не менее 8  гр.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Светоотверждаемый прокладочный компомер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ИОНОСИТ БАЙЗИЛАЙНЕР ШПРИЦ 0,33 гр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Светоотверждаемый фторосодержащий однокомпонентный компомерный прокладочный материал. Шприц не менее 0,33 грамм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97727C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Стеклоиономерный пломбировочный материал тройной полимеризации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VITREMER. набор 6 цв. (30гр+16мл)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Гибридный стеклоиономерный цемент обладает всеми основными свойствами, присущими классическим стеклоиономерам, - активное выделение фтора, прочная химическая связь с патологически измененным дентином, биосовместимость.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Материал имеет три механизма отверждения: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Световое отверждение полимерной матрицы – немедленное отверждение при светооблучении.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Химическое отверждение – благодаря микрокапсулам с каталитической системой.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Классическая стеклоиономерная реакция – длится 24 часа, обеспечивает химическую адгезию, биосовместимость, выделение фтора.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Представляет собой двухкомпонентную систему порошок/жидкость.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Порошок состоит из рентгеноконтрастного фторалюмосиликатного стекла, микрокапсулированного персульфата калия и  аскорбиновой кислоты (катализатор), в состав жидкости входят водный раствор поликарбоновой кислоты, модифицированный дополнительной этакрилатной группой, HEMA, виннокаменная кислота, фотоинициатор.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Показания к применению: Пломбирование полостей I, II, III и V классов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Лечение пациентов с низким гигиеническим индексом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Лечение при некариозных поражениях зубов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Пломбирование при кариесе корня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Пломбирование молочных зубов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Надстройка культи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Построение основы реставрации при сэндвич-технике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Фиксация анкерных штифтов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Упаковка: не менее 30гр  порошка, не менее 16мл жидкости.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Дискодержатель для углового наконечника  SOF-LEX /1шт/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Предназначены для применения в клинических условиях для закрепления шлифовальных, полировальных и сепарационных дисков. Для углового наконечника. Совместимы с системой SOF-LEX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стоматологический для обработки каналов перед пломбированием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ПАРКАН 250 мл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Стабилизированный раствор с 3% содержанием гипохлорита натрия, подготовка корневых каналов к пломбированию. Упаковка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Флакон не менее 250 мл раствора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Раствор гипохлората натрия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ГИПОХЛОРАН-3 /3,25 %  300 мл /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Раствор гипохлорита натрия для обработка корневых каналов в процессе подготовки их к пломбированию. Концентрация гипохлорита натрия 3,25%. При ирригаци канала этим раствором некротические ткани и гной растворяются, позволяя антимикробному агенту эффективнее дезинфицировать канал. Упаковка флакон с жидкостью объемом  не менее  300 мл.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9131AE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Поли-панель для замешивания пломбировочных и слепочных масс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/60*60 мм.//100 листов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Предназначены для замешивания пломбировочных и слепочных масс.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Состоят из 100 листов, покрытых полимерным слоем, исключающим их промокание и разрушение.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Имеет стабилизирующую основу, позволяющую плотно фиксировать их на поверхности рабочего стола.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Размер: 60ммХ60мм.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Матрицы  "ТОР ВМ":матрицы контурные секционные /25 шт./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матриц контурных секционных металлических Толщиной 50 мкм твердые. Упаковка малые не менее 10 шт., большие не менее 10 шт, большие с выступом не менее 5 шт.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Паста для лечения гангренозных пульпитов и периодонтитов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ПУЛЬПОСЕПТИН 10 гр/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Паста для лечения гангренозных пульпитов и периодонтитов. Используется в  качестве медикаментозной повязки корневых каналов при лечении гангренозной пульпы, периапекальных периодонтитов и острых воспалений. Для лечения гранулем, свищей и кист.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Состав: Хлорамфеникол; неомицин сульфат; дексаметазон. Упаковка: тюбик с пастой   не менее 10 г.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ГЕЛЬ для химического расширения каналов зубов "Эдеталь"/с пенящимся эффектом 5 мл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Гель для расширения корневых каналов с пенящимся эффектом. Упаковка: шприц с гелем не менее 5мл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ГЕМОСТАТИЧЕСКАЯ ЖИДКОСТЬ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КАПРАМИН /30 мл./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Жидкость применяется как гемостатическое средство при капиллярном кровотечении из десны, для обработки зубных лунок и после прямого снятия слепков, для ретракции десны, при снятии камней, а также для обработки корневых каналов при кровотечении из канала. Жидкость не менее 30 мл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Жидкость для обезжиривания и высушивания твердых тканей зуба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АНГИДРИН  20мл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Предназначена для обезжиривания и высушивания твердых тканей зуба перед пломбированием или перед установкой несъемных протезов, а также для очистки протезных поверхностей перед фиксацией.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ФОРМА ВЫПУСКА  Жидкость    20 мл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Паста  предназначена для быстрой и безболезненной девитализации пульпы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ДЕВИТ АРС 3 гр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Паста содержит: мышьяковистый ангидрид (30 %), обеспечивающий быстрый и неагрессивный некроз пульповых волокон;  лидокаина гидрохлорид, делающий процесс девитализации безболезненным, снижая чувствительность тканей;  эвгенол - антисептик широкого спектра действия;  волокнистый наполнитель и пастообразователь, обеспечивающие пластичность материала и одновременно его дискретность.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Девитализация пульпы происходит в течение 24-48 часов в зависимости от строения зуба (однокорневой или многокорневой), дозировки пасты, а также плотности слоя дентина, покрывающего пульпу при непрямом контакте пасты с ней. Упаковка: не менее 6,5 гр.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Паста для девитализации пульпы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ДЕВИТАЛ паста без мышьяка для девитализации пульпы 13 г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Стоматологическая паста для быстрой и безболезненной девитализации пульпы. Содержит: триоксиметилен - не менее 33%, лидокаина  гидрохлорид, эвгенол, пастообразователь, краситель  и волокнистый наполнитель. Банка из темного стекла с закручивающейся пластиковой крышкой с уплотнителем не менее 11 гр.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Плотная защитная повязка для десен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SEPTO-PACK  60 гр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Показания:  Пародонтология: защитная повязка при лечении локализованных периодонтитов.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• Реставрационная стоматология: временное пломбирование. В случае пришеечного кариеса оттеснение десны до постановки пломбы. Состав: Ацетат амила, Фталат бутила,  Полиметакрилат бутила, Оксид цинка, Сульфат цинка.  Упаковка: Баночка, содержащая не менее 60 г пасты.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ГЕЛЬ "ГИАЛУДЕНТ №2"/с метронидазолом и хлоргексидином/2шпр.*2,5 мл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Гель содержит метронидазол и хлоргексидин.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Показания: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- антисептическая обработка пародонтального кармана после местной противовоспалительной терапии или кюретажа для более эффективного восстановления тканей: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 антисептическая и профилактическая обработка послеоперационного поля для эффективного восстановления тканей: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- средство для улучшения микроциркуляции крови и обмена веществ в тканях пародонта: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- лечебное и профилактическое средство при инфекционно-воспалительных заболеваниях пародонта и слизистой оболочки полости рта.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Состав: гиалуронат натрия; хлоргексидин; метронидазол; трилон Б; вода дистиллированная; хлорбензиловый спирт. Упаковка: не менее 2 шприцев,   по не менее  2,5 мл геля в каждом шприце.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ТАБЛЕТКИ Д/ПОЛОСКАНИЯ /ШИПУЧИЕ//1000 шт./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Быстрорастворимые в воде антисептические таблетки.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Показания: Применяются в качестве очищающего полость рта раствора во время стоматологического лечения. Упаковка не менее 1000шт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для отбеливания зубов OPALESCENCE BOOST PF МАЛЫЙ UL4751/2 шпр.Opalescence Boost 40% по 1,043 мл.+ 2 шпр.Opalescence Boost  PF Activator по 0,157 мл. + 1 шпр. OpalDam Green по 1,2 мл.+ 10 шт.насадок/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 для кабинетного (офисного) отбеливания зубов.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Особенности :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•Не требует световой активации.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•В основе 40% перекиси водорода.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•Обеспечивает быстрое и эффективное отбеливание.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•Содержит нитрат калия и фтор (формула PF) для снижения чувствительности, профилактики кариеса зубов и повышения микротвердости эмали. Поэтому после проведения отбеливания нет необходимости в применении средств для профилактики или лечения гиперестезии.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•Препарат эффективен в течение 10 дней после активации при условии хранения в холодильнике.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•Может использоваться как для одномоментного отбеливания большого количества зубов, так и для отбеливания одного зуба, или только отдельных участков зуба.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•Может использоваться для отбеливания девитальных зубов, включая внутрикоронковое кабинетное отбеливание.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•Простота клинической процедуры отбеливания.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Комплект поставки:  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не менее 2 шприца x не менее 1,2 мл.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не менее – 1 шприц x не менее1,2 мл.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•Прикусной блок не менее – 1 шт.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•Аппликационные канюли не менее – 10 шт..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•Шкала оттенков – 1 шт.</w:t>
            </w:r>
          </w:p>
        </w:tc>
      </w:tr>
      <w:tr w:rsidR="00857140" w:rsidRP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домашнего отбелевания зубов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TRESWHITE MELON SUPREME  UL5707A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универсальных капп, наполненных гелем на основе 10% перекиси водорода.  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Отбеливание с помощью готовых капп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Комплект поставки: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10 предварительно наполненных капп для верхней челюсти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10 предварительно наполненных капп для нижней челюсти</w:t>
            </w:r>
          </w:p>
        </w:tc>
      </w:tr>
      <w:tr w:rsidR="00857140" w:rsidRP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2F0D05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Силикон</w:t>
            </w:r>
            <w:r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="00857140" w:rsidRPr="002F0D0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/ZETAPLUS+ORANWASH L+ INDURENT GEL+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блокнот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С-Силикон очень высокой вязкости. Характеристики :  высокая начальная текучесть , зеленый цвет,  мятный аромат 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Применение: двухэтапная техника слепка, одномоментная  техника с материалами разной степени вязкости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Преимущества:  уменьшает сдваливание слизистой оболочки на стадии помещения в полость рта,  оптимальная жесткость после схватывания, при снятии второго слепка используется в качестве индивидуальной ложки, при повторном смешивании подстраивается под консистенцию жидкости с низкой вязкостью, время обработки и схватывания зависит от количества катализатора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Комплектация – База не менее 900 мл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– корригирующий слой не менее 140 мл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– катализатор в виде геля не менее 60 мл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– смесительный блокнот со шкалой дозировки 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Ретрактор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OPTRAGATE Regular( 80шт)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Мягкий ретрактор губ- инновационное средство изоляции губ и щек пациента на время проведения стоматологических процедур.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Размер - Средний (Regular)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Показания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Ретрактор может использоваться при разнообразных процедурах: изготовление прямых и непрямых реставраций, высокоэстетичные реставрации передних зубов, пломбы V класса, косметическое лечение, профессиональная чистка зубов, клиническое отбеливание зубов, пародонтологическое лечение, получение оттисков. Приспособление создает мягкую круговую ретракцию губ и щек от передних до боковых зубов без использования каких-либо громоздких инструментов.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Губы полностью перекрываются, тем самым обеспечивается их защита. Трехмерная гибкость и эластичность ретрактора не ограничивает движений нижней челюсти, следовательно, может находиться в полости рта от начала до конца лечения. Ретрактор полностью безлатексный, и поэтому может применяться у пациентов с аллегией на латекс. Упаковка не менее 80 шт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Ретрактор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OPTRAGATE Small (80шт)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Мягкий ретрактор губ- инновационное средство изоляции губ и щек пациента на время проведения стоматологических процедур.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Размер - Малый (Small)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Показания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Ретрактор может использоваться при разнообразных процедурах: изготовление прямых и непрямых реставраций, высокоэстетичные реставрации передних зубов, пломбы V класса, косметическое лечение, профессиональная чистка зубов, клиническое отбеливание зубов, пародонтологическое лечение, получение оттисков. Приспособление создает мягкую круговую ретракцию губ и щек от передних до боковых зубов без использования каких-либо громоздких инструментов.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Губы полностью перекрываются, тем самым обеспечивается их защита.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Трехмерная гибкость и эластичность ретрактора не ограничивает движений нижней челюсти, следовательно, может находиться в полости рта от начала до конца лечения. Ретрактор полностью безлатексный, и поэтому может применяться у пациентов с аллегией на латекс. Упаковка не менее 80 шт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Самоотверждаемый композит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LUXATEMP-FLUORESCENCE A2 76г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Самоотверждаемый композит для изготовления временных коронок и мостов, вкладок, накладок и виниров. 2-компонентный материал на основе многофункциональных метакрилатов замешивается автоматически, флуоресцентные свойства этого материала позволяют изготавливать временные конструкции еще более естественного и эстетичного вида. Упаковка картридж не менее 76 г, не менее 15 насадок, цвет A2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Самоотверждаемый композит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Luxatemp Fluorescence A3 76г  110710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Самоотверждаемый композит для изготовления временных коронок и мостов, вкладок, накладок и виниров. 2-компонентный материал на основе многофункциональных метакрилатов замешивается автоматически, флуоресцентные свойства этого материала позволяют изготавливать временные конструкции еще более естественного и эстетичного вида. Упаковка картридж не менее 76 г, не менее 15 насадок, цвет A3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стомат. пломбировочный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ДАЙРЕКТ XP 20 капсул А2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компомерный реставационный материал. Может использоваться для изготовления реставраций в полостях по всем классам во фронтальной и жевательной группах зубов. Cовмещает в себе антикариозные характеристики (подобно стеклоиономерным материалам высвобождает фториды), типичные для компомеров, с прочностью и эстетичностью композитных материалов. Обладает отличными характеристиками прочности и полируемости. Оказывает кариеспрофилактический эффект. Цвет А2. Упаковка 3,5 мл - 20 компьюл по 0.25 г.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стомат. пломбировочный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ДАЙРЕКТ XP 20 капсул А3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Компомерный реставационный материал. Может использоваться для изготовления реставраций в полостях по всем классам во фронтальной и жевательной группах зубов. Cовмещает в себе антикариозные характеристики (подобно стеклоиономерным материалам высвобождает фториды), типичные для компомеров, с прочностью и эстетичностью композитных материалов. Обладает отличными характеристиками прочности и полируемости. Оказывает кариеспрофилактический эффект. Цвет А3. Упаковка 3,5 мл - 20 компьюл по 0.25 г.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стомат. пломбировочный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ДАЙРЕКТ XP 20 капсул А3,5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Компомерный реставационный материал. Может использоваться для изготовления реставраций в полостях по всем классам во фронтальной и жевательной группах зубов. Cовмещает в себе антикариозные характеристики (подобно стеклоиономерным материалам высвобождает фториды), типичные для компомеров, с прочностью и эстетичностью композитных материалов. Обладает отличными характеристиками прочности и полируемости. Оказывает кариеспрофилактический эффект. Цвет А3,5. Упаковка 3,5 мл - 20 компьюл по 0.25 г.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A73457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Оттискный материал (силиконовая масса)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SILAGUM-PUTTY SOFT 2х262мл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А-силиконовый материал для предварительных оттисков с меньшей конечной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твердостью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Назначение: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Оттиски для мостовидных протезов, коронок, вкладок . Упаковка: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банки по не менее 262 мл (база+катализатор)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СПИДЕКС КОРРЕГИРУЮЩАЯ ПАСТА(Speedex body) 140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Паста, предназначенная для коррегирующего слоя  силиконовой слепочной массы. Упаковка: не менее 140 мл.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Слепочный  материал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HYDROGUM 5   453 гр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Альгинатный слепочный материал. Сверхупругий альгинат быстрым схватыванием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время схватывания 1 мин 50 сек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Применение: • Съемные протезы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Модели для исследования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• Антагонисты в неподвижном и съемном протезе. Упаковка не менее 453гр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пломбировочный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LUXACORE Z-DUAL с насадками SMARTMIX  цв.A3, 2шпр.х9г, /20 смешивающих насадок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Композитный материал премиум класса для восстановления культи зуба и фиксации внутриканальных штифтов.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Материал - режется как естественный дентин, и благодаря своим выдающимся свойствам, соответствует натуральным зубам ближе как никакой другой материал данной категории. Материал сочетает в себе нанотехнологию и диоксид циркония. Материал используется  в качестве цемента для фиксации штифтов, толщина слоя лишь 20 мкм. Цвет A3,не менее 2 шприца по не менее 9 г, не менее 20 насадок, не менее 10+10 интраор. насадок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стоматологический бондинговый Intro Rit  LUXABOND 3х5мл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Адгезивная система двойного отверждения.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Бондинг  - трех компонентная система полимеризуется как при помощи света, так и без, и поэтому особенно хорошо подходит для непрямых техник, таких как фиксация корневых штифтов и восстановление культи зуба, а также виниров, вкладок, коронок и мостов.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Показания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Адгезивная система двойного отверждения в комбинации с техникой тотальной протравки эмали и дентина для всех непрямых методик, таких как адгезивная фиксация корневых штифтов с последующим восстановлением коронковой части, виниров, вкладок, накладок, коронок и мостовидных протезов.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Упаковка: 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 флакон 5 мл Pre-Bond (или эквивалент)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 флакон 5 мл Bond A (или эквивалент)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 флакон 5 мл Bond B (или эквивалент)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 шприц 2 мл Etching Gel-Medium Viscosity (или эквивалент), Аксессуары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ЗУБНАЯ НИТЬ ORAL-B ESSENTIAL НЕВОЩЕНАЯ 50м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Зубнаянить для проникание в межзубные пространства, где скапливается зубной налет. Нить легко проникает между зубам, а так же в поддесневые пространства. Это позволяет очищать зубной налет в труднодоступных местах. Состоит из 144 нейлоновых волокон, каждое из которых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покрыто полимерной оболочкой, скрепленных в одну нить. Невощеная нить за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счет трения лучше удаляет налет между зубами и вдоль линии десен. Упаковка </w:t>
            </w: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 менее 50м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="00F858AA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орошок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стомат</w:t>
            </w:r>
            <w:r w:rsidR="00F858AA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ологический</w:t>
            </w: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отбеливания зубов AIR-FLOW Classic DV-048/CHE 300 гр со вкусом вишни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Полировочный порошок со вкусом вишни. Характеристика:Профилактический порошок на основе бикарбоната натрияПрофилактический порошок сдерживает окисляющую активность налета путем ощелачивания и под линией десныПрименение профилактического порошка сокращает образование налетаЭмаль защищена от механического повреждения благодаря сферической форме и диаметру 70 мкм гранул порошкаПорошок является водоотталкивающим. Упаковка 300гр.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857140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УПЛОТНИТЕЛЬ ГУТАПЕРЧИ FINGER PLUGER№15 /6 шт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Уплотнитель гуттаперчи. Инструмент  длиной оперативной части 25 мм. Заостренный конец. Изготовлены из нержавеющей стали. Цветокодированные. Размер № 15. Упаковка не менее 4шт. 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Хедстрем-файлы/Pro-Endo-Н-Files/ L-25 mm- №20-6 шт/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ручной,  типа файл, хендстрем. Длина рабочей части  25 мм. Одна упаковка содержит не менее  6 шт.  размер: 20</w:t>
            </w:r>
          </w:p>
        </w:tc>
      </w:tr>
      <w:tr w:rsidR="00857140" w:rsidTr="00BC6C1A">
        <w:trPr>
          <w:trHeight w:val="2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Default="00506000" w:rsidP="00766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8D3C38" w:rsidRDefault="00F858AA" w:rsidP="008D3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Эндодонтический инструмент </w:t>
            </w:r>
            <w:r w:rsidR="00857140" w:rsidRPr="008D3C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Хедстрем-файлы/Pro-Endo-Н-Files/  L-25 mm  №15 /6 шт/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140" w:rsidRPr="00953A36" w:rsidRDefault="00857140" w:rsidP="00953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3A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 для расширения канала, ручной,  типа файл, хендстрем. Длина рабочей части  25 мм. Одна упаковка содержит не менее  6 шт.  размер: 15</w:t>
            </w:r>
          </w:p>
        </w:tc>
      </w:tr>
    </w:tbl>
    <w:p w:rsidR="00766608" w:rsidRDefault="00766608" w:rsidP="00766608">
      <w:pPr>
        <w:spacing w:after="0" w:line="240" w:lineRule="auto"/>
        <w:rPr>
          <w:rFonts w:ascii="Times New Roman" w:hAnsi="Times New Roman" w:cs="Times New Roman"/>
        </w:rPr>
      </w:pPr>
    </w:p>
    <w:sectPr w:rsidR="00766608" w:rsidSect="00A36B4F">
      <w:pgSz w:w="16838" w:h="11906" w:orient="landscape"/>
      <w:pgMar w:top="851" w:right="678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132" w:rsidRDefault="00334132" w:rsidP="00873E75">
      <w:pPr>
        <w:spacing w:after="0" w:line="240" w:lineRule="auto"/>
      </w:pPr>
      <w:r>
        <w:separator/>
      </w:r>
    </w:p>
  </w:endnote>
  <w:endnote w:type="continuationSeparator" w:id="0">
    <w:p w:rsidR="00334132" w:rsidRDefault="00334132" w:rsidP="0087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132" w:rsidRDefault="00334132" w:rsidP="00873E75">
      <w:pPr>
        <w:spacing w:after="0" w:line="240" w:lineRule="auto"/>
      </w:pPr>
      <w:r>
        <w:separator/>
      </w:r>
    </w:p>
  </w:footnote>
  <w:footnote w:type="continuationSeparator" w:id="0">
    <w:p w:rsidR="00334132" w:rsidRDefault="00334132" w:rsidP="00873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010BE1"/>
    <w:rsid w:val="000339BD"/>
    <w:rsid w:val="00050B83"/>
    <w:rsid w:val="000D4A8B"/>
    <w:rsid w:val="000E68CF"/>
    <w:rsid w:val="000F389E"/>
    <w:rsid w:val="001262D3"/>
    <w:rsid w:val="00146741"/>
    <w:rsid w:val="001836B0"/>
    <w:rsid w:val="001949E1"/>
    <w:rsid w:val="001A7B47"/>
    <w:rsid w:val="001C060F"/>
    <w:rsid w:val="00200893"/>
    <w:rsid w:val="00213059"/>
    <w:rsid w:val="00231242"/>
    <w:rsid w:val="0026102B"/>
    <w:rsid w:val="00265534"/>
    <w:rsid w:val="002844EA"/>
    <w:rsid w:val="002902A5"/>
    <w:rsid w:val="002A7EEE"/>
    <w:rsid w:val="002F0D05"/>
    <w:rsid w:val="002F3886"/>
    <w:rsid w:val="002F699E"/>
    <w:rsid w:val="003141AA"/>
    <w:rsid w:val="00321139"/>
    <w:rsid w:val="0032432A"/>
    <w:rsid w:val="00334132"/>
    <w:rsid w:val="003509AD"/>
    <w:rsid w:val="003632F0"/>
    <w:rsid w:val="003A24EE"/>
    <w:rsid w:val="003B0958"/>
    <w:rsid w:val="003B23D1"/>
    <w:rsid w:val="003B70A2"/>
    <w:rsid w:val="003C37C5"/>
    <w:rsid w:val="003D1896"/>
    <w:rsid w:val="003D73BF"/>
    <w:rsid w:val="003D76CF"/>
    <w:rsid w:val="00446F47"/>
    <w:rsid w:val="00474D2E"/>
    <w:rsid w:val="00475F67"/>
    <w:rsid w:val="00480691"/>
    <w:rsid w:val="004823B9"/>
    <w:rsid w:val="0048591C"/>
    <w:rsid w:val="004B4E11"/>
    <w:rsid w:val="004C4238"/>
    <w:rsid w:val="004C51E9"/>
    <w:rsid w:val="004C6B94"/>
    <w:rsid w:val="004E2E25"/>
    <w:rsid w:val="004F0CE6"/>
    <w:rsid w:val="004F4DCC"/>
    <w:rsid w:val="004F5B61"/>
    <w:rsid w:val="00503E7C"/>
    <w:rsid w:val="00506000"/>
    <w:rsid w:val="00521325"/>
    <w:rsid w:val="005443F2"/>
    <w:rsid w:val="0057487C"/>
    <w:rsid w:val="005D6D08"/>
    <w:rsid w:val="005E131F"/>
    <w:rsid w:val="005E417A"/>
    <w:rsid w:val="005E47FA"/>
    <w:rsid w:val="005F537A"/>
    <w:rsid w:val="005F53B7"/>
    <w:rsid w:val="005F6382"/>
    <w:rsid w:val="006031B4"/>
    <w:rsid w:val="00613816"/>
    <w:rsid w:val="0061667D"/>
    <w:rsid w:val="006319E1"/>
    <w:rsid w:val="00633305"/>
    <w:rsid w:val="00634513"/>
    <w:rsid w:val="00666450"/>
    <w:rsid w:val="0066760D"/>
    <w:rsid w:val="00676176"/>
    <w:rsid w:val="00697E3E"/>
    <w:rsid w:val="006B1C86"/>
    <w:rsid w:val="006C25E5"/>
    <w:rsid w:val="006D2A8E"/>
    <w:rsid w:val="006D2D32"/>
    <w:rsid w:val="006D3A70"/>
    <w:rsid w:val="006D5209"/>
    <w:rsid w:val="006D69D2"/>
    <w:rsid w:val="006E2CD3"/>
    <w:rsid w:val="007268C5"/>
    <w:rsid w:val="00744144"/>
    <w:rsid w:val="007530A4"/>
    <w:rsid w:val="00766608"/>
    <w:rsid w:val="00795BEA"/>
    <w:rsid w:val="007B0397"/>
    <w:rsid w:val="007B08E7"/>
    <w:rsid w:val="007C61B7"/>
    <w:rsid w:val="00801242"/>
    <w:rsid w:val="008017F3"/>
    <w:rsid w:val="008028C5"/>
    <w:rsid w:val="0081305F"/>
    <w:rsid w:val="0081663D"/>
    <w:rsid w:val="008313A5"/>
    <w:rsid w:val="00842E29"/>
    <w:rsid w:val="00857140"/>
    <w:rsid w:val="00857AAA"/>
    <w:rsid w:val="00873E75"/>
    <w:rsid w:val="00887F9A"/>
    <w:rsid w:val="008919AE"/>
    <w:rsid w:val="008A3F0B"/>
    <w:rsid w:val="008B69D4"/>
    <w:rsid w:val="008D3C38"/>
    <w:rsid w:val="008E1ABB"/>
    <w:rsid w:val="009131AE"/>
    <w:rsid w:val="00920B0C"/>
    <w:rsid w:val="009213AB"/>
    <w:rsid w:val="0092654A"/>
    <w:rsid w:val="00932231"/>
    <w:rsid w:val="00950719"/>
    <w:rsid w:val="00953A36"/>
    <w:rsid w:val="00954010"/>
    <w:rsid w:val="00954BAC"/>
    <w:rsid w:val="00966FC2"/>
    <w:rsid w:val="0097727C"/>
    <w:rsid w:val="009807DD"/>
    <w:rsid w:val="009B425C"/>
    <w:rsid w:val="009B42FC"/>
    <w:rsid w:val="009B4526"/>
    <w:rsid w:val="009B4FEF"/>
    <w:rsid w:val="009C0AC5"/>
    <w:rsid w:val="009C23AE"/>
    <w:rsid w:val="009D6BF9"/>
    <w:rsid w:val="00A0452C"/>
    <w:rsid w:val="00A168CA"/>
    <w:rsid w:val="00A22BB8"/>
    <w:rsid w:val="00A34F69"/>
    <w:rsid w:val="00A3574E"/>
    <w:rsid w:val="00A36B4F"/>
    <w:rsid w:val="00A3789E"/>
    <w:rsid w:val="00A44E43"/>
    <w:rsid w:val="00A51CF2"/>
    <w:rsid w:val="00A6309E"/>
    <w:rsid w:val="00A73457"/>
    <w:rsid w:val="00A735A9"/>
    <w:rsid w:val="00AA0184"/>
    <w:rsid w:val="00AA2931"/>
    <w:rsid w:val="00AA5332"/>
    <w:rsid w:val="00AC31A1"/>
    <w:rsid w:val="00AD129B"/>
    <w:rsid w:val="00AF5775"/>
    <w:rsid w:val="00B1379B"/>
    <w:rsid w:val="00B2145D"/>
    <w:rsid w:val="00B223DC"/>
    <w:rsid w:val="00B31B11"/>
    <w:rsid w:val="00B33F04"/>
    <w:rsid w:val="00B442B7"/>
    <w:rsid w:val="00B46201"/>
    <w:rsid w:val="00B6328A"/>
    <w:rsid w:val="00B8420D"/>
    <w:rsid w:val="00B851E3"/>
    <w:rsid w:val="00B97AFB"/>
    <w:rsid w:val="00BB02F1"/>
    <w:rsid w:val="00BC6C1A"/>
    <w:rsid w:val="00C154CC"/>
    <w:rsid w:val="00C15541"/>
    <w:rsid w:val="00C26E77"/>
    <w:rsid w:val="00C347F0"/>
    <w:rsid w:val="00C577FF"/>
    <w:rsid w:val="00C602ED"/>
    <w:rsid w:val="00C73D2F"/>
    <w:rsid w:val="00C819EE"/>
    <w:rsid w:val="00C842E9"/>
    <w:rsid w:val="00C85F09"/>
    <w:rsid w:val="00CA6CE7"/>
    <w:rsid w:val="00CB268F"/>
    <w:rsid w:val="00CB6523"/>
    <w:rsid w:val="00CC61B4"/>
    <w:rsid w:val="00CF54E8"/>
    <w:rsid w:val="00D1450A"/>
    <w:rsid w:val="00D16063"/>
    <w:rsid w:val="00D360B5"/>
    <w:rsid w:val="00D636A5"/>
    <w:rsid w:val="00D767BA"/>
    <w:rsid w:val="00D836B7"/>
    <w:rsid w:val="00D947A2"/>
    <w:rsid w:val="00DB1527"/>
    <w:rsid w:val="00DD41A9"/>
    <w:rsid w:val="00DD6516"/>
    <w:rsid w:val="00DD6ECD"/>
    <w:rsid w:val="00E22705"/>
    <w:rsid w:val="00E315B1"/>
    <w:rsid w:val="00E6797B"/>
    <w:rsid w:val="00EA0B92"/>
    <w:rsid w:val="00EB02F9"/>
    <w:rsid w:val="00EB6FEC"/>
    <w:rsid w:val="00EC0BD9"/>
    <w:rsid w:val="00ED4039"/>
    <w:rsid w:val="00EE4A81"/>
    <w:rsid w:val="00EF2D84"/>
    <w:rsid w:val="00F02777"/>
    <w:rsid w:val="00F63FB5"/>
    <w:rsid w:val="00F668FC"/>
    <w:rsid w:val="00F7175D"/>
    <w:rsid w:val="00F858AA"/>
    <w:rsid w:val="00FA2585"/>
    <w:rsid w:val="00FB2E9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character" w:styleId="ac">
    <w:name w:val="Strong"/>
    <w:basedOn w:val="a0"/>
    <w:uiPriority w:val="22"/>
    <w:qFormat/>
    <w:rsid w:val="00633305"/>
    <w:rPr>
      <w:b/>
      <w:bCs/>
    </w:rPr>
  </w:style>
  <w:style w:type="character" w:styleId="ad">
    <w:name w:val="endnote reference"/>
    <w:basedOn w:val="a0"/>
    <w:uiPriority w:val="99"/>
    <w:semiHidden/>
    <w:unhideWhenUsed/>
    <w:rsid w:val="00873E75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873E7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73E7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73E7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character" w:styleId="ac">
    <w:name w:val="Strong"/>
    <w:basedOn w:val="a0"/>
    <w:uiPriority w:val="22"/>
    <w:qFormat/>
    <w:rsid w:val="00633305"/>
    <w:rPr>
      <w:b/>
      <w:bCs/>
    </w:rPr>
  </w:style>
  <w:style w:type="character" w:styleId="ad">
    <w:name w:val="endnote reference"/>
    <w:basedOn w:val="a0"/>
    <w:uiPriority w:val="99"/>
    <w:semiHidden/>
    <w:unhideWhenUsed/>
    <w:rsid w:val="00873E75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873E7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73E7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73E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669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15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8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1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2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62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56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73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47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2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BE0DF-1852-4E52-BC1A-671263ED2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6205</Words>
  <Characters>35372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4</cp:revision>
  <cp:lastPrinted>2015-04-30T09:34:00Z</cp:lastPrinted>
  <dcterms:created xsi:type="dcterms:W3CDTF">2015-07-14T09:18:00Z</dcterms:created>
  <dcterms:modified xsi:type="dcterms:W3CDTF">2015-07-23T05:14:00Z</dcterms:modified>
</cp:coreProperties>
</file>