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D60249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="00D60249" w:rsidRPr="00D60249">
        <w:rPr>
          <w:rFonts w:ascii="Times New Roman" w:hAnsi="Times New Roman" w:cs="Times New Roman"/>
          <w:sz w:val="24"/>
          <w:szCs w:val="24"/>
        </w:rPr>
        <w:t xml:space="preserve">Поставка тест-систем </w:t>
      </w:r>
      <w:proofErr w:type="spellStart"/>
      <w:r w:rsidR="00F16EAB" w:rsidRPr="00D60249">
        <w:rPr>
          <w:rFonts w:ascii="Times New Roman" w:hAnsi="Times New Roman" w:cs="Times New Roman"/>
          <w:sz w:val="24"/>
          <w:szCs w:val="24"/>
        </w:rPr>
        <w:t>Хелпи</w:t>
      </w:r>
      <w:r w:rsidR="00F16EAB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F16EA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60249">
        <w:rPr>
          <w:rFonts w:ascii="Times New Roman" w:hAnsi="Times New Roman" w:cs="Times New Roman"/>
          <w:sz w:val="24"/>
          <w:szCs w:val="24"/>
        </w:rPr>
        <w:t>для нужд ООО «</w:t>
      </w:r>
      <w:proofErr w:type="spellStart"/>
      <w:r w:rsidR="00D60249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D60249">
        <w:rPr>
          <w:rFonts w:ascii="Times New Roman" w:hAnsi="Times New Roman" w:cs="Times New Roman"/>
          <w:sz w:val="24"/>
          <w:szCs w:val="24"/>
        </w:rPr>
        <w:t>»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62"/>
        <w:gridCol w:w="2003"/>
        <w:gridCol w:w="649"/>
        <w:gridCol w:w="740"/>
        <w:gridCol w:w="10903"/>
      </w:tblGrid>
      <w:tr w:rsidR="00D60249" w:rsidRPr="00CF3996" w:rsidTr="00D60249">
        <w:trPr>
          <w:trHeight w:val="801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10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D60249" w:rsidRPr="00CF3996" w:rsidTr="00D60249">
        <w:trPr>
          <w:trHeight w:val="76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lang w:eastAsia="ru-RU"/>
              </w:rPr>
              <w:t>Тес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т-система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Хелпил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-Планшет (на 10 </w:t>
            </w:r>
            <w:r w:rsidRPr="00CF3996">
              <w:rPr>
                <w:rFonts w:ascii="Times New Roman" w:eastAsia="Times New Roman" w:hAnsi="Times New Roman"/>
                <w:lang w:eastAsia="ru-RU"/>
              </w:rPr>
              <w:t>обследований)</w:t>
            </w:r>
          </w:p>
          <w:p w:rsidR="00D60249" w:rsidRPr="00CF3996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CF399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640B51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0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3F3E56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lang w:eastAsia="ru-RU"/>
              </w:rPr>
              <w:t>Наименование изделия:</w:t>
            </w:r>
            <w:r w:rsidRPr="00CF399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Устройство для </w:t>
            </w:r>
            <w:proofErr w:type="gramStart"/>
            <w:r w:rsidRPr="003F3E56">
              <w:rPr>
                <w:rFonts w:ascii="Times New Roman" w:eastAsia="Times New Roman" w:hAnsi="Times New Roman"/>
                <w:lang w:eastAsia="ru-RU"/>
              </w:rPr>
              <w:t>экспресс-диагностики</w:t>
            </w:r>
            <w:proofErr w:type="gram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хеликобактериоза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по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уреазной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активности биоптата (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in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vitro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) тест-система </w:t>
            </w:r>
            <w:r w:rsidRPr="003F3E56">
              <w:rPr>
                <w:rFonts w:ascii="Times New Roman" w:eastAsia="Times New Roman" w:hAnsi="Times New Roman"/>
                <w:iCs/>
                <w:lang w:eastAsia="ru-RU"/>
              </w:rPr>
              <w:t>ХЕЛПИЛ</w:t>
            </w:r>
            <w:r w:rsidRPr="003F3E56">
              <w:rPr>
                <w:rFonts w:ascii="Times New Roman" w:eastAsia="Times New Roman" w:hAnsi="Times New Roman"/>
                <w:vertAlign w:val="superscript"/>
                <w:lang w:eastAsia="ru-RU"/>
              </w:rPr>
              <w:t>®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(Планшет).</w:t>
            </w:r>
          </w:p>
          <w:p w:rsidR="00D60249" w:rsidRPr="003F3E56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b/>
                <w:lang w:eastAsia="ru-RU"/>
              </w:rPr>
              <w:t>Назначение изделия:</w:t>
            </w:r>
            <w:r w:rsidRPr="003F3E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стройство предназначено для быстрой специфической инвазивной диагностики инфекции 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Helicobacter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pylori</w:t>
            </w:r>
            <w:r w:rsidRPr="003F3E56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по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уреазной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активности биоптата.</w:t>
            </w:r>
          </w:p>
          <w:p w:rsidR="00D60249" w:rsidRPr="003F3E56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Тест-система </w:t>
            </w:r>
            <w:r w:rsidRPr="003F3E56">
              <w:rPr>
                <w:rFonts w:ascii="Times New Roman" w:eastAsia="Times New Roman" w:hAnsi="Times New Roman"/>
                <w:iCs/>
                <w:lang w:eastAsia="ru-RU"/>
              </w:rPr>
              <w:t>ХЕЛПИЛ</w:t>
            </w:r>
            <w:r w:rsidRPr="003F3E56">
              <w:rPr>
                <w:rFonts w:ascii="Times New Roman" w:eastAsia="Times New Roman" w:hAnsi="Times New Roman"/>
                <w:vertAlign w:val="superscript"/>
                <w:lang w:eastAsia="ru-RU"/>
              </w:rPr>
              <w:t>®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(Планшет) может быть использована в практике врачей-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эндоскопистов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после взятия биоптата в ходе ФГДС при обследовании взрослых и детей.</w:t>
            </w:r>
          </w:p>
          <w:p w:rsidR="00D60249" w:rsidRPr="003F3E56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b/>
                <w:lang w:eastAsia="ru-RU"/>
              </w:rPr>
              <w:t>Внешний вид устройства: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F3996">
              <w:rPr>
                <w:rFonts w:ascii="Times New Roman" w:eastAsia="Times New Roman" w:hAnsi="Times New Roman"/>
                <w:lang w:eastAsia="ru-RU"/>
              </w:rPr>
              <w:t xml:space="preserve">Прямоугольная полимерная подложка с 10 сегментами, содержащими по одному индикаторному диску, герметично защищенному прозрачной пленкой. Каждый из сегментов представляет собой отдельную независимую ячейку, срабатывание которой не зависит </w:t>
            </w:r>
            <w:proofErr w:type="gramStart"/>
            <w:r w:rsidRPr="00CF3996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  <w:r w:rsidRPr="00CF3996">
              <w:rPr>
                <w:rFonts w:ascii="Times New Roman" w:eastAsia="Times New Roman" w:hAnsi="Times New Roman"/>
                <w:lang w:eastAsia="ru-RU"/>
              </w:rPr>
              <w:t xml:space="preserve"> соседних. </w:t>
            </w:r>
            <w:r w:rsidRPr="003F3E56">
              <w:rPr>
                <w:rFonts w:ascii="Times New Roman" w:eastAsia="Times New Roman" w:hAnsi="Times New Roman"/>
                <w:bCs/>
                <w:lang w:eastAsia="ru-RU"/>
              </w:rPr>
              <w:t xml:space="preserve">Благодаря перфорации использованный </w:t>
            </w:r>
            <w:r w:rsidRPr="00CF3996">
              <w:rPr>
                <w:rFonts w:ascii="Times New Roman" w:eastAsia="Times New Roman" w:hAnsi="Times New Roman"/>
                <w:lang w:eastAsia="ru-RU"/>
              </w:rPr>
              <w:t xml:space="preserve">сегмент может быть отделен </w:t>
            </w:r>
            <w:r w:rsidRPr="003F3E56">
              <w:rPr>
                <w:rFonts w:ascii="Times New Roman" w:eastAsia="Times New Roman" w:hAnsi="Times New Roman"/>
                <w:bCs/>
                <w:lang w:eastAsia="ru-RU"/>
              </w:rPr>
              <w:t>от подложки и утилизирован отдельно.</w:t>
            </w:r>
          </w:p>
          <w:p w:rsidR="00D60249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b/>
                <w:lang w:eastAsia="ru-RU"/>
              </w:rPr>
              <w:t>Описание: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D60249" w:rsidRPr="003F3E56" w:rsidRDefault="00D60249" w:rsidP="002A1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lang w:eastAsia="ru-RU"/>
              </w:rPr>
              <w:t>Полимерная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подложка и пленка защищают индикаторные диски от внешних воздействий (избыточная влажность, пары агрессивных веществ,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дезинфектанты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и пр.). Индикаторные диски защищены от риска повреждения и ухудшения диагностических свойств не только во время транспортировки и хранения, но и в ходе использования сегментов изделия. После помещения биоптата на индикаторный диск защитная прозрачная 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пленка заклеивается обратно и предотвращает естественное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подсыхание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биоптата, благодаря чему  срабатывание в течение 3 минут происходит контрастнее, а результат обследования сохраняется дольше. Прозрачная лунка позволяет оценивать результат исследования с обеих сторон, что дает возможность отследить изменение окраски цвета индикаторного диска на всей его площади, включая обратную сторону. </w:t>
            </w:r>
            <w:proofErr w:type="gramStart"/>
            <w:r w:rsidRPr="003F3E56">
              <w:rPr>
                <w:rFonts w:ascii="Times New Roman" w:eastAsia="Times New Roman" w:hAnsi="Times New Roman"/>
                <w:lang w:eastAsia="ru-RU"/>
              </w:rPr>
              <w:t>Использованный</w:t>
            </w:r>
            <w:proofErr w:type="gram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биоптат пригоден для проведения дальнейшего морфологического и гистологического исследования.</w:t>
            </w:r>
          </w:p>
          <w:tbl>
            <w:tblPr>
              <w:tblW w:w="106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52"/>
              <w:gridCol w:w="3192"/>
              <w:gridCol w:w="6733"/>
            </w:tblGrid>
            <w:tr w:rsidR="00D60249" w:rsidRPr="003F3E56" w:rsidTr="002A12E0">
              <w:tc>
                <w:tcPr>
                  <w:tcW w:w="10677" w:type="dxa"/>
                  <w:gridSpan w:val="3"/>
                </w:tcPr>
                <w:p w:rsidR="00D60249" w:rsidRPr="003F3E56" w:rsidRDefault="00D60249" w:rsidP="002A12E0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1.1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Индикаторный диск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на одно обследование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10 шт.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диаметр 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(6±2) мм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цвет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proofErr w:type="gramStart"/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от светло-желтого до темно-желтого (возможны красные вкрапления)</w:t>
                  </w:r>
                  <w:proofErr w:type="gramEnd"/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1.2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Размер подложки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(65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sym w:font="Symbol" w:char="F0B1"/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1)х(85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sym w:font="Symbol" w:char="F0B1"/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1)х(0,3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sym w:font="Symbol" w:char="F0B1"/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0,1) мм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1.3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Материал подложки</w:t>
                  </w:r>
                </w:p>
              </w:tc>
              <w:tc>
                <w:tcPr>
                  <w:tcW w:w="6733" w:type="dxa"/>
                  <w:shd w:val="clear" w:color="auto" w:fill="auto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Инертный, синтетический материал на основе поливинилхлорида 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1.4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Масса устройства, не более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2,2 г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1.5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Срок годности  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24 месяца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1.6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3 мин.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1.7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Температура эксплуатации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от +15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С до +60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С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1.8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Температура хранения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от +15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С до +50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С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1.9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Температура транспортировки</w:t>
                  </w:r>
                </w:p>
              </w:tc>
              <w:tc>
                <w:tcPr>
                  <w:tcW w:w="6733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от -50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С до +60 </w:t>
                  </w:r>
                  <w:r w:rsidRPr="003F3E5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0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С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1.10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CF399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Герметичность индикаторного диска</w:t>
                  </w:r>
                </w:p>
              </w:tc>
              <w:tc>
                <w:tcPr>
                  <w:tcW w:w="6733" w:type="dxa"/>
                  <w:shd w:val="clear" w:color="auto" w:fill="auto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100 % защита каждого индикаторного диска от ухудшения диагностических свой</w:t>
                  </w:r>
                  <w:proofErr w:type="gramStart"/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ств в пр</w:t>
                  </w:r>
                  <w:proofErr w:type="gramEnd"/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оцессе хранения и использования изделия.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 Единичное изделие (Планшет с десятью индикаторными дисками) должно сохранять технические и пользовательские характеристики при воздействии: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- паров 10 % раствора </w:t>
                  </w:r>
                  <w:r w:rsidRPr="003F3E56">
                    <w:rPr>
                      <w:rFonts w:ascii="Times New Roman" w:eastAsia="Times New Roman" w:hAnsi="Times New Roman"/>
                      <w:lang w:val="en-US" w:eastAsia="ru-RU"/>
                    </w:rPr>
                    <w:t>NH</w:t>
                  </w:r>
                  <w:r w:rsidRPr="003F3E56">
                    <w:rPr>
                      <w:rFonts w:ascii="Times New Roman" w:eastAsia="Times New Roman" w:hAnsi="Times New Roman"/>
                      <w:vertAlign w:val="subscript"/>
                      <w:lang w:eastAsia="ru-RU"/>
                    </w:rPr>
                    <w:t>4</w:t>
                  </w:r>
                  <w:r w:rsidRPr="003F3E56">
                    <w:rPr>
                      <w:rFonts w:ascii="Times New Roman" w:eastAsia="Times New Roman" w:hAnsi="Times New Roman"/>
                      <w:lang w:val="en-US" w:eastAsia="ru-RU"/>
                    </w:rPr>
                    <w:t>OH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 (время воздействия - 30 минут)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- раствора специфичного индикатора (время воздействия - 30 минут)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2. Каждый сегмент изделия (содержащий 1 диск), отделенный от подложки, должен сохранять технические и пользовательские характеристики при воздействии: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- паров 10 % раствора </w:t>
                  </w:r>
                  <w:r w:rsidRPr="003F3E56">
                    <w:rPr>
                      <w:rFonts w:ascii="Times New Roman" w:eastAsia="Times New Roman" w:hAnsi="Times New Roman"/>
                      <w:lang w:val="en-US" w:eastAsia="ru-RU"/>
                    </w:rPr>
                    <w:t>NH</w:t>
                  </w:r>
                  <w:r w:rsidRPr="003F3E56">
                    <w:rPr>
                      <w:rFonts w:ascii="Times New Roman" w:eastAsia="Times New Roman" w:hAnsi="Times New Roman"/>
                      <w:vertAlign w:val="subscript"/>
                      <w:lang w:eastAsia="ru-RU"/>
                    </w:rPr>
                    <w:t>4</w:t>
                  </w:r>
                  <w:r w:rsidRPr="003F3E56">
                    <w:rPr>
                      <w:rFonts w:ascii="Times New Roman" w:eastAsia="Times New Roman" w:hAnsi="Times New Roman"/>
                      <w:lang w:val="en-US" w:eastAsia="ru-RU"/>
                    </w:rPr>
                    <w:t>OH</w:t>
                  </w: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 xml:space="preserve"> (время воздействия - 30 минут)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- раствора специфичного индикатора (время воздействия - 30 минут)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1.11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CF399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Чувствительность</w:t>
                  </w:r>
                </w:p>
              </w:tc>
              <w:tc>
                <w:tcPr>
                  <w:tcW w:w="6733" w:type="dxa"/>
                  <w:shd w:val="clear" w:color="auto" w:fill="auto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Не менее 97%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1.12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Специфичность</w:t>
                  </w:r>
                </w:p>
              </w:tc>
              <w:tc>
                <w:tcPr>
                  <w:tcW w:w="6733" w:type="dxa"/>
                  <w:shd w:val="clear" w:color="auto" w:fill="auto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Не менее 98%</w:t>
                  </w:r>
                </w:p>
              </w:tc>
            </w:tr>
            <w:tr w:rsidR="00D60249" w:rsidRPr="003F3E56" w:rsidTr="002A12E0">
              <w:tc>
                <w:tcPr>
                  <w:tcW w:w="10677" w:type="dxa"/>
                  <w:gridSpan w:val="3"/>
                </w:tcPr>
                <w:p w:rsidR="00D60249" w:rsidRPr="00CF3996" w:rsidRDefault="00D60249" w:rsidP="002A12E0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b/>
                      <w:lang w:eastAsia="ru-RU"/>
                    </w:rPr>
                    <w:t>Документация (разрешительная и эксплуатационная)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2.1</w:t>
                  </w:r>
                </w:p>
              </w:tc>
              <w:tc>
                <w:tcPr>
                  <w:tcW w:w="3192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Регистрационное удостоверение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  <w:t>наличие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2.2</w:t>
                  </w:r>
                </w:p>
              </w:tc>
              <w:tc>
                <w:tcPr>
                  <w:tcW w:w="3192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Отказное письмо ВНИИС</w:t>
                  </w:r>
                </w:p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(о сертификации продукции)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  <w:lastRenderedPageBreak/>
                    <w:t>наличие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2.3</w:t>
                  </w:r>
                </w:p>
              </w:tc>
              <w:tc>
                <w:tcPr>
                  <w:tcW w:w="3192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Заключение о токсикологических, санитарно-химических и биологических испытаниях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CF399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  <w:t>наличие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2.4</w:t>
                  </w:r>
                </w:p>
              </w:tc>
              <w:tc>
                <w:tcPr>
                  <w:tcW w:w="3192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Паспорт качества на партию изделий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  <w:t>наличие</w:t>
                  </w:r>
                </w:p>
              </w:tc>
            </w:tr>
            <w:tr w:rsidR="00D60249" w:rsidRPr="003F3E56" w:rsidTr="002A12E0"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2.5</w:t>
                  </w:r>
                </w:p>
              </w:tc>
              <w:tc>
                <w:tcPr>
                  <w:tcW w:w="3192" w:type="dxa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Инструкция по применению</w:t>
                  </w:r>
                </w:p>
              </w:tc>
              <w:tc>
                <w:tcPr>
                  <w:tcW w:w="6733" w:type="dxa"/>
                  <w:vAlign w:val="center"/>
                </w:tcPr>
                <w:p w:rsidR="00D60249" w:rsidRPr="00CF399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  <w:t>наличие</w:t>
                  </w:r>
                </w:p>
              </w:tc>
            </w:tr>
            <w:tr w:rsidR="00D60249" w:rsidRPr="003F3E56" w:rsidTr="002A12E0">
              <w:tc>
                <w:tcPr>
                  <w:tcW w:w="10677" w:type="dxa"/>
                  <w:gridSpan w:val="3"/>
                </w:tcPr>
                <w:p w:rsidR="00D60249" w:rsidRPr="003F3E56" w:rsidRDefault="00D60249" w:rsidP="002A12E0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b/>
                      <w:lang w:eastAsia="ru-RU"/>
                    </w:rPr>
                    <w:t xml:space="preserve">Дополнительные услуги </w:t>
                  </w:r>
                </w:p>
              </w:tc>
            </w:tr>
            <w:tr w:rsidR="00D60249" w:rsidRPr="003F3E56" w:rsidTr="002A12E0">
              <w:trPr>
                <w:trHeight w:val="506"/>
              </w:trPr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3.1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Инструктаж по применению устройства</w:t>
                  </w:r>
                </w:p>
              </w:tc>
              <w:tc>
                <w:tcPr>
                  <w:tcW w:w="6733" w:type="dxa"/>
                  <w:vMerge w:val="restart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545A8">
                    <w:rPr>
                      <w:rFonts w:ascii="Times New Roman" w:hAnsi="Times New Roman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D60249" w:rsidRPr="003F3E56" w:rsidTr="002A12E0">
              <w:trPr>
                <w:trHeight w:val="506"/>
              </w:trPr>
              <w:tc>
                <w:tcPr>
                  <w:tcW w:w="752" w:type="dxa"/>
                  <w:vAlign w:val="center"/>
                </w:tcPr>
                <w:p w:rsidR="00D60249" w:rsidRPr="003F3E56" w:rsidRDefault="00D60249" w:rsidP="002A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lang w:eastAsia="ru-RU"/>
                    </w:rPr>
                    <w:t>3.2</w:t>
                  </w:r>
                </w:p>
              </w:tc>
              <w:tc>
                <w:tcPr>
                  <w:tcW w:w="3192" w:type="dxa"/>
                  <w:vAlign w:val="center"/>
                </w:tcPr>
                <w:p w:rsidR="00D60249" w:rsidRPr="003F3E56" w:rsidRDefault="00D60249" w:rsidP="002A12E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pacing w:val="2"/>
                      <w:lang w:eastAsia="ru-RU"/>
                    </w:rPr>
                  </w:pPr>
                  <w:r w:rsidRPr="003F3E56">
                    <w:rPr>
                      <w:rFonts w:ascii="Times New Roman" w:eastAsia="Times New Roman" w:hAnsi="Times New Roman"/>
                      <w:color w:val="000000"/>
                      <w:spacing w:val="2"/>
                      <w:lang w:eastAsia="ru-RU"/>
                    </w:rPr>
                    <w:t xml:space="preserve">Консультационная поддержка </w:t>
                  </w:r>
                </w:p>
              </w:tc>
              <w:tc>
                <w:tcPr>
                  <w:tcW w:w="6733" w:type="dxa"/>
                  <w:vMerge/>
                </w:tcPr>
                <w:p w:rsidR="00D60249" w:rsidRPr="003F3E5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D60249" w:rsidRPr="00CF3996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0249" w:rsidRPr="00CF3996" w:rsidTr="00D60249">
        <w:trPr>
          <w:trHeight w:val="41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F3996">
              <w:rPr>
                <w:rFonts w:ascii="Times New Roman" w:hAnsi="Times New Roman"/>
              </w:rPr>
              <w:t>Набо</w:t>
            </w:r>
            <w:r>
              <w:rPr>
                <w:rFonts w:ascii="Times New Roman" w:hAnsi="Times New Roman"/>
              </w:rPr>
              <w:t xml:space="preserve">р для цифрового </w:t>
            </w:r>
            <w:proofErr w:type="spellStart"/>
            <w:r>
              <w:rPr>
                <w:rFonts w:ascii="Times New Roman" w:hAnsi="Times New Roman"/>
              </w:rPr>
              <w:t>Хелик</w:t>
            </w:r>
            <w:proofErr w:type="spellEnd"/>
            <w:r>
              <w:rPr>
                <w:rFonts w:ascii="Times New Roman" w:hAnsi="Times New Roman"/>
              </w:rPr>
              <w:t>-аппарата для проведения 100 обследований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F3996">
              <w:rPr>
                <w:rFonts w:ascii="Times New Roman" w:hAnsi="Times New Roman"/>
              </w:rPr>
              <w:t>наб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640B51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b/>
                <w:lang w:eastAsia="ru-RU"/>
              </w:rPr>
              <w:t>Наименование изделия:</w:t>
            </w:r>
            <w:r w:rsidRPr="00CF3996">
              <w:rPr>
                <w:rFonts w:ascii="Times New Roman" w:eastAsia="Times New Roman" w:hAnsi="Times New Roman"/>
                <w:lang w:eastAsia="ru-RU"/>
              </w:rPr>
              <w:t xml:space="preserve"> Набор для проведения 100 обследований (далее набор)</w:t>
            </w:r>
          </w:p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b/>
                <w:lang w:eastAsia="ru-RU"/>
              </w:rPr>
              <w:t>Назначение изделия:</w:t>
            </w:r>
            <w:r w:rsidRPr="003F3E56">
              <w:rPr>
                <w:rFonts w:eastAsia="Times New Roman"/>
                <w:b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Набор для проведения 100 обследований применяется для </w:t>
            </w:r>
            <w:proofErr w:type="spellStart"/>
            <w:r w:rsidRPr="003F3E56">
              <w:rPr>
                <w:rFonts w:ascii="Times New Roman" w:eastAsia="Times New Roman" w:hAnsi="Times New Roman"/>
                <w:lang w:eastAsia="ru-RU"/>
              </w:rPr>
              <w:t>неинвазивной</w:t>
            </w:r>
            <w:proofErr w:type="spellEnd"/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 специфической экспресс-диагностика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Helicobacter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pylori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для диагностики инфекции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Helicobacter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3E56">
              <w:rPr>
                <w:rFonts w:ascii="Times New Roman" w:eastAsia="Times New Roman" w:hAnsi="Times New Roman"/>
                <w:lang w:val="en-US" w:eastAsia="ru-RU"/>
              </w:rPr>
              <w:t>pylori</w:t>
            </w:r>
            <w:r w:rsidRPr="003F3E56">
              <w:rPr>
                <w:rFonts w:ascii="Times New Roman" w:eastAsia="Times New Roman" w:hAnsi="Times New Roman"/>
                <w:lang w:eastAsia="ru-RU"/>
              </w:rPr>
              <w:t xml:space="preserve"> при проведении методики обследования с использованием ХЕЛИК</w:t>
            </w:r>
            <w:r w:rsidRPr="003F3E56">
              <w:rPr>
                <w:rFonts w:ascii="Times New Roman" w:eastAsia="Times New Roman" w:hAnsi="Times New Roman"/>
                <w:vertAlign w:val="superscript"/>
                <w:lang w:eastAsia="ru-RU"/>
              </w:rPr>
              <w:sym w:font="Symbol" w:char="F0D2"/>
            </w:r>
            <w:r w:rsidRPr="003F3E56">
              <w:rPr>
                <w:rFonts w:ascii="Times New Roman" w:eastAsia="Times New Roman" w:hAnsi="Times New Roman"/>
                <w:lang w:eastAsia="ru-RU"/>
              </w:rPr>
              <w:t>- аппарата</w:t>
            </w:r>
          </w:p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b/>
                <w:lang w:eastAsia="ru-RU"/>
              </w:rPr>
              <w:t xml:space="preserve">Описание: </w:t>
            </w:r>
          </w:p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lang w:eastAsia="ru-RU"/>
              </w:rPr>
              <w:t>Для нагрузки используется мочевина нормального изотопного состава, не имеющая ограничений в использовании. Фармацевтическая чистота мочевины повышает точность полученных данных при обследовании.</w:t>
            </w:r>
          </w:p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3E56">
              <w:rPr>
                <w:rFonts w:ascii="Times New Roman" w:eastAsia="Times New Roman" w:hAnsi="Times New Roman"/>
                <w:lang w:eastAsia="ru-RU"/>
              </w:rPr>
              <w:t>Для удобства пациента при отборе проб воздуха используется одноразовый мундштук</w:t>
            </w:r>
          </w:p>
          <w:p w:rsidR="00D60249" w:rsidRPr="003F3E56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F3996">
              <w:rPr>
                <w:rFonts w:ascii="Times New Roman" w:eastAsia="Times New Roman" w:hAnsi="Times New Roman"/>
                <w:color w:val="222222"/>
                <w:lang w:eastAsia="ru-RU"/>
              </w:rPr>
              <w:t>Комплектация одноразовыми комплектующими материалами позволяет избежать микробной контаминации.</w:t>
            </w:r>
          </w:p>
          <w:tbl>
            <w:tblPr>
              <w:tblW w:w="106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9"/>
              <w:gridCol w:w="6339"/>
              <w:gridCol w:w="3611"/>
            </w:tblGrid>
            <w:tr w:rsidR="00D60249" w:rsidRPr="00CF3996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Комплект поставки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Мочевина нормального изотопного состава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100 шт.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Соединительный шланг к ХЕЛИК</w:t>
                  </w:r>
                  <w:r w:rsidRPr="00CF3996">
                    <w:rPr>
                      <w:rFonts w:ascii="Times New Roman" w:eastAsia="Times New Roman" w:hAnsi="Times New Roman"/>
                      <w:vertAlign w:val="superscript"/>
                      <w:lang w:eastAsia="ru-RU"/>
                    </w:rPr>
                    <w:t>®</w:t>
                  </w: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 - аппарату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10 шт.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1.3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ind w:hanging="92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  </w:t>
                  </w: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Мундштук  одноразовый  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100 шт.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1.4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Памятки пациенту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eastAsia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100 шт.</w:t>
                  </w:r>
                </w:p>
              </w:tc>
            </w:tr>
            <w:tr w:rsidR="00D60249" w:rsidRPr="00CF3996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 Технические характеристики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2.1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Мочевины нормального изотопного состава, 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shd w:val="clear" w:color="auto" w:fill="FFFFFF"/>
                    <w:autoSpaceDN w:val="0"/>
                    <w:spacing w:after="0" w:line="240" w:lineRule="auto"/>
                    <w:ind w:firstLine="29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на одно обследование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4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вес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tabs>
                      <w:tab w:val="center" w:pos="4677"/>
                      <w:tab w:val="right" w:pos="9355"/>
                    </w:tabs>
                    <w:autoSpaceDN w:val="0"/>
                    <w:spacing w:after="0" w:line="240" w:lineRule="auto"/>
                    <w:rPr>
                      <w:rFonts w:ascii="Times New Roman" w:hAnsi="Times New Roman" w:cs="Arial"/>
                      <w:color w:val="000000"/>
                      <w:spacing w:val="2"/>
                    </w:rPr>
                  </w:pPr>
                  <w:r w:rsidRPr="00CF3996">
                    <w:rPr>
                      <w:rFonts w:ascii="Times New Roman" w:hAnsi="Times New Roman" w:cs="Arial"/>
                      <w:color w:val="000000"/>
                      <w:spacing w:val="2"/>
                    </w:rPr>
                    <w:t>0,5 г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4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квалификация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tabs>
                      <w:tab w:val="center" w:pos="4677"/>
                      <w:tab w:val="right" w:pos="9355"/>
                    </w:tabs>
                    <w:autoSpaceDN w:val="0"/>
                    <w:spacing w:after="0" w:line="240" w:lineRule="auto"/>
                    <w:rPr>
                      <w:rFonts w:ascii="Times New Roman" w:hAnsi="Times New Roman" w:cs="Arial"/>
                      <w:color w:val="000000"/>
                      <w:spacing w:val="2"/>
                      <w:lang w:val="en-US"/>
                    </w:rPr>
                  </w:pPr>
                  <w:r w:rsidRPr="00CF3996">
                    <w:rPr>
                      <w:rFonts w:ascii="Times New Roman" w:hAnsi="Times New Roman" w:cs="Arial"/>
                      <w:color w:val="000000"/>
                      <w:spacing w:val="2"/>
                    </w:rPr>
                    <w:t>фармацевтическая чистота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4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внешний вид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tabs>
                      <w:tab w:val="center" w:pos="4677"/>
                      <w:tab w:val="right" w:pos="9355"/>
                    </w:tabs>
                    <w:autoSpaceDN w:val="0"/>
                    <w:spacing w:after="0" w:line="240" w:lineRule="auto"/>
                    <w:rPr>
                      <w:rFonts w:ascii="Times New Roman" w:hAnsi="Times New Roman" w:cs="Arial"/>
                      <w:color w:val="000000"/>
                      <w:spacing w:val="2"/>
                    </w:rPr>
                  </w:pPr>
                  <w:r w:rsidRPr="00CF3996">
                    <w:rPr>
                      <w:rFonts w:ascii="Times New Roman" w:hAnsi="Times New Roman" w:cs="Arial"/>
                      <w:color w:val="000000"/>
                      <w:spacing w:val="2"/>
                    </w:rPr>
                    <w:t>гранулы/порошок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4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массовая доля мочевины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98%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2.2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Чувствительность методики определения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91 - 94%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2.3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Специфичность методики определения 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222222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84 - 91%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2.4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Гарантийный срок мочевины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5 лет</w:t>
                  </w:r>
                </w:p>
              </w:tc>
            </w:tr>
            <w:tr w:rsidR="00D60249" w:rsidRPr="00CF3996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Документация (разрешительная и эксплуатационная)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3.1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Сертификат соответствия на мундштук  одноразовый  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наличие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3.2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ind w:hanging="92"/>
                    <w:rPr>
                      <w:rFonts w:ascii="Times New Roman" w:eastAsia="Times New Roman" w:hAnsi="Times New Roman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  </w:t>
                  </w: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 xml:space="preserve">Сертификаты качества на мочевину нормального изотопного </w:t>
                  </w: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состава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наличие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3.3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ind w:hanging="92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  </w:t>
                  </w: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Сертификат соответствия на соединительный шланг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наличие</w:t>
                  </w:r>
                </w:p>
              </w:tc>
            </w:tr>
            <w:tr w:rsidR="00D60249" w:rsidRPr="00CF3996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b/>
                      <w:lang w:eastAsia="ru-RU"/>
                    </w:rPr>
                    <w:t xml:space="preserve">Дополнительные услуги 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4.1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Arial"/>
                      <w:color w:val="000000"/>
                      <w:spacing w:val="2"/>
                    </w:rPr>
                  </w:pPr>
                  <w:r w:rsidRPr="00CF3996">
                    <w:rPr>
                      <w:rFonts w:ascii="Times New Roman" w:hAnsi="Times New Roman" w:cs="Arial"/>
                      <w:color w:val="000000"/>
                      <w:spacing w:val="2"/>
                    </w:rPr>
                    <w:t>Инструктаж по применению</w:t>
                  </w:r>
                </w:p>
              </w:tc>
              <w:tc>
                <w:tcPr>
                  <w:tcW w:w="36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3545A8">
                    <w:rPr>
                      <w:rFonts w:ascii="Times New Roman" w:hAnsi="Times New Roman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D60249" w:rsidRPr="00CF3996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F3996">
                    <w:rPr>
                      <w:rFonts w:ascii="Times New Roman" w:eastAsia="Times New Roman" w:hAnsi="Times New Roman"/>
                      <w:lang w:eastAsia="ru-RU"/>
                    </w:rPr>
                    <w:t>4.2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F3996" w:rsidRDefault="00D60249" w:rsidP="002A12E0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Arial"/>
                      <w:color w:val="000000"/>
                      <w:spacing w:val="2"/>
                      <w:lang w:eastAsia="ar-SA"/>
                    </w:rPr>
                  </w:pPr>
                  <w:r w:rsidRPr="00CF3996">
                    <w:rPr>
                      <w:rFonts w:ascii="Times New Roman" w:hAnsi="Times New Roman" w:cs="Arial"/>
                      <w:color w:val="000000"/>
                      <w:spacing w:val="2"/>
                    </w:rPr>
                    <w:t>Квалифицированная консультационная поддержка</w:t>
                  </w:r>
                </w:p>
              </w:tc>
              <w:tc>
                <w:tcPr>
                  <w:tcW w:w="36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0249" w:rsidRPr="00CF3996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D60249" w:rsidRPr="00CF3996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0249" w:rsidRPr="00C51CF0" w:rsidTr="00D60249">
        <w:trPr>
          <w:trHeight w:val="41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Индикаторная трубка, карбамид порционный, мундштуки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F3996" w:rsidRDefault="00D60249" w:rsidP="002A1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Default="00640B51" w:rsidP="002A1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D60249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0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249" w:rsidRPr="00C51CF0" w:rsidRDefault="00D60249" w:rsidP="002A12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1CF0">
              <w:rPr>
                <w:rFonts w:ascii="Times New Roman" w:eastAsia="Times New Roman" w:hAnsi="Times New Roman"/>
                <w:b/>
                <w:lang w:eastAsia="ru-RU"/>
              </w:rPr>
              <w:t>Наименование изделия:</w:t>
            </w:r>
            <w:r w:rsidRPr="00C51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51CF0">
              <w:rPr>
                <w:rFonts w:ascii="Times New Roman" w:hAnsi="Times New Roman"/>
              </w:rPr>
              <w:t xml:space="preserve">Устройство для </w:t>
            </w:r>
            <w:proofErr w:type="gramStart"/>
            <w:r w:rsidRPr="00C51CF0">
              <w:rPr>
                <w:rFonts w:ascii="Times New Roman" w:hAnsi="Times New Roman"/>
              </w:rPr>
              <w:t>экспресс-диагностики</w:t>
            </w:r>
            <w:proofErr w:type="gramEnd"/>
            <w:r w:rsidRPr="00C51CF0">
              <w:rPr>
                <w:rFonts w:ascii="Times New Roman" w:hAnsi="Times New Roman"/>
              </w:rPr>
              <w:t xml:space="preserve"> </w:t>
            </w:r>
            <w:proofErr w:type="spellStart"/>
            <w:r w:rsidRPr="00C51CF0">
              <w:rPr>
                <w:rFonts w:ascii="Times New Roman" w:hAnsi="Times New Roman"/>
              </w:rPr>
              <w:t>хеликобактериоза</w:t>
            </w:r>
            <w:proofErr w:type="spellEnd"/>
            <w:r w:rsidRPr="00C51CF0">
              <w:rPr>
                <w:rFonts w:ascii="Times New Roman" w:hAnsi="Times New Roman"/>
              </w:rPr>
              <w:t xml:space="preserve"> дыхательным методом (</w:t>
            </w:r>
            <w:r w:rsidRPr="00C51CF0">
              <w:rPr>
                <w:rFonts w:ascii="Times New Roman" w:hAnsi="Times New Roman"/>
                <w:lang w:val="en-US"/>
              </w:rPr>
              <w:t>in</w:t>
            </w:r>
            <w:r w:rsidRPr="00C51CF0">
              <w:rPr>
                <w:rFonts w:ascii="Times New Roman" w:hAnsi="Times New Roman"/>
              </w:rPr>
              <w:t xml:space="preserve"> </w:t>
            </w:r>
            <w:r w:rsidRPr="00C51CF0">
              <w:rPr>
                <w:rFonts w:ascii="Times New Roman" w:hAnsi="Times New Roman"/>
                <w:lang w:val="en-US"/>
              </w:rPr>
              <w:t>vivo</w:t>
            </w:r>
            <w:r w:rsidRPr="00C51CF0">
              <w:rPr>
                <w:rFonts w:ascii="Times New Roman" w:hAnsi="Times New Roman"/>
              </w:rPr>
              <w:t>) тест-система ХЕЛИК</w:t>
            </w:r>
            <w:r w:rsidRPr="00C51CF0">
              <w:rPr>
                <w:rFonts w:ascii="Times New Roman" w:hAnsi="Times New Roman"/>
                <w:vertAlign w:val="superscript"/>
              </w:rPr>
              <w:t>®</w:t>
            </w:r>
            <w:r w:rsidRPr="00C51CF0">
              <w:rPr>
                <w:rFonts w:ascii="Times New Roman" w:hAnsi="Times New Roman"/>
              </w:rPr>
              <w:t xml:space="preserve"> с индикаторной трубкой </w:t>
            </w:r>
          </w:p>
          <w:p w:rsidR="00D60249" w:rsidRPr="00C51CF0" w:rsidRDefault="00D60249" w:rsidP="002A12E0">
            <w:pPr>
              <w:pStyle w:val="21"/>
              <w:spacing w:line="240" w:lineRule="auto"/>
              <w:ind w:firstLine="0"/>
              <w:rPr>
                <w:sz w:val="22"/>
                <w:szCs w:val="22"/>
              </w:rPr>
            </w:pPr>
            <w:r w:rsidRPr="00C51CF0">
              <w:rPr>
                <w:b/>
                <w:sz w:val="22"/>
                <w:szCs w:val="22"/>
              </w:rPr>
              <w:t xml:space="preserve">Назначение изделия: </w:t>
            </w:r>
            <w:r w:rsidRPr="00C51CF0">
              <w:rPr>
                <w:sz w:val="22"/>
                <w:szCs w:val="22"/>
              </w:rPr>
              <w:t>Тест-система  ХЕЛИК</w:t>
            </w:r>
            <w:r w:rsidRPr="00C51CF0">
              <w:rPr>
                <w:sz w:val="22"/>
                <w:szCs w:val="22"/>
                <w:vertAlign w:val="superscript"/>
              </w:rPr>
              <w:t xml:space="preserve">® </w:t>
            </w:r>
            <w:r w:rsidRPr="00C51CF0">
              <w:rPr>
                <w:sz w:val="22"/>
                <w:szCs w:val="22"/>
              </w:rPr>
              <w:t xml:space="preserve">с индикаторной трубкой предназначена для быстрой специфической диагностики инфекции </w:t>
            </w:r>
            <w:r w:rsidRPr="00C51CF0">
              <w:rPr>
                <w:sz w:val="22"/>
                <w:szCs w:val="22"/>
                <w:lang w:val="en-US"/>
              </w:rPr>
              <w:t>Helicobacter</w:t>
            </w:r>
            <w:r w:rsidRPr="00C51CF0">
              <w:rPr>
                <w:sz w:val="22"/>
                <w:szCs w:val="22"/>
              </w:rPr>
              <w:t xml:space="preserve"> </w:t>
            </w:r>
            <w:r w:rsidRPr="00C51CF0">
              <w:rPr>
                <w:sz w:val="22"/>
                <w:szCs w:val="22"/>
                <w:lang w:val="en-US"/>
              </w:rPr>
              <w:t>pylori</w:t>
            </w:r>
            <w:r w:rsidRPr="00C51CF0">
              <w:rPr>
                <w:sz w:val="22"/>
                <w:szCs w:val="22"/>
              </w:rPr>
              <w:t>.</w:t>
            </w:r>
          </w:p>
          <w:p w:rsidR="00D60249" w:rsidRPr="00C51CF0" w:rsidRDefault="00D60249" w:rsidP="002A12E0">
            <w:pPr>
              <w:pStyle w:val="21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51CF0">
              <w:rPr>
                <w:sz w:val="22"/>
                <w:szCs w:val="22"/>
              </w:rPr>
              <w:t xml:space="preserve">Устройство может использоваться в практике КДЛ, врачей гастроэнтерологов, </w:t>
            </w:r>
            <w:proofErr w:type="spellStart"/>
            <w:r w:rsidRPr="00C51CF0">
              <w:rPr>
                <w:sz w:val="22"/>
                <w:szCs w:val="22"/>
              </w:rPr>
              <w:t>эндоскопистов</w:t>
            </w:r>
            <w:proofErr w:type="spellEnd"/>
            <w:r w:rsidRPr="00C51CF0">
              <w:rPr>
                <w:sz w:val="22"/>
                <w:szCs w:val="22"/>
              </w:rPr>
      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      </w:r>
            <w:r w:rsidRPr="00C51CF0">
              <w:rPr>
                <w:b/>
                <w:sz w:val="22"/>
                <w:szCs w:val="22"/>
              </w:rPr>
              <w:t xml:space="preserve"> </w:t>
            </w:r>
          </w:p>
          <w:p w:rsidR="00D60249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51CF0">
              <w:rPr>
                <w:rFonts w:ascii="Times New Roman" w:eastAsia="Times New Roman" w:hAnsi="Times New Roman"/>
                <w:b/>
                <w:lang w:eastAsia="ru-RU"/>
              </w:rPr>
              <w:t xml:space="preserve">Описание: </w:t>
            </w:r>
          </w:p>
          <w:p w:rsidR="00D60249" w:rsidRPr="00C51CF0" w:rsidRDefault="00D60249" w:rsidP="002A12E0">
            <w:pPr>
              <w:spacing w:after="0" w:line="240" w:lineRule="auto"/>
              <w:rPr>
                <w:rFonts w:ascii="Times New Roman" w:hAnsi="Times New Roman"/>
              </w:rPr>
            </w:pPr>
            <w:r w:rsidRPr="00C51CF0">
              <w:rPr>
                <w:rFonts w:ascii="Times New Roman" w:hAnsi="Times New Roman"/>
              </w:rPr>
              <w:t>Обследование с использованием тест-системы ХЕЛИК</w:t>
            </w:r>
            <w:r w:rsidRPr="00C51CF0">
              <w:rPr>
                <w:rFonts w:ascii="Times New Roman" w:hAnsi="Times New Roman"/>
                <w:vertAlign w:val="superscript"/>
              </w:rPr>
              <w:t xml:space="preserve">® </w:t>
            </w:r>
            <w:r w:rsidRPr="00C51CF0">
              <w:rPr>
                <w:rFonts w:ascii="Times New Roman" w:hAnsi="Times New Roman"/>
              </w:rPr>
              <w:t>проводится безболезненно и без привлечения лаборатории. Процедура  обследования занимает 15 минут. Результат легко интерпретируется благодаря контрастному изменению цвета индикаторной композиции в трубке. Запаянная с двух сторон трубка позволяет защитить индикаторную композицию от ухудшения диагностических свойств.</w:t>
            </w:r>
          </w:p>
          <w:tbl>
            <w:tblPr>
              <w:tblW w:w="106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9"/>
              <w:gridCol w:w="6339"/>
              <w:gridCol w:w="3611"/>
            </w:tblGrid>
            <w:tr w:rsidR="00D60249" w:rsidRPr="00C51CF0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C51CF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 xml:space="preserve"> Технические характеристики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Индикаторная трубка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 одно обследование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внешний вид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полипропиленовая трубка, запаянная с двух сторон, внутри которой находится индикаторная композиция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герметичность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100%, защита индикаторной композиции от ухудшения диагностических свойств.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наружный диаметр индикаторной трубки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(3</w:t>
                  </w:r>
                  <w:r w:rsidRPr="003545A8">
                    <w:rPr>
                      <w:rFonts w:ascii="Times New Roman" w:hAnsi="Times New Roman"/>
                    </w:rPr>
                    <w:sym w:font="Symbol" w:char="F0B1"/>
                  </w:r>
                  <w:r w:rsidRPr="00C51CF0">
                    <w:rPr>
                      <w:rFonts w:ascii="Times New Roman" w:hAnsi="Times New Roman"/>
                    </w:rPr>
                    <w:t>0,5) мм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длина индикаторной трубки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(127</w:t>
                  </w:r>
                  <w:r w:rsidRPr="003545A8">
                    <w:rPr>
                      <w:rFonts w:ascii="Times New Roman" w:hAnsi="Times New Roman"/>
                    </w:rPr>
                    <w:sym w:font="Symbol" w:char="F0B1"/>
                  </w:r>
                  <w:r w:rsidRPr="00C51CF0">
                    <w:rPr>
                      <w:rFonts w:ascii="Times New Roman" w:hAnsi="Times New Roman"/>
                    </w:rPr>
                    <w:t>5) мм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длина слоя индикаторной композиции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(30</w:t>
                  </w:r>
                  <w:r w:rsidRPr="003545A8">
                    <w:rPr>
                      <w:rFonts w:ascii="Times New Roman" w:hAnsi="Times New Roman"/>
                    </w:rPr>
                    <w:sym w:font="Symbol" w:char="F0B1"/>
                  </w:r>
                  <w:r w:rsidRPr="00C51CF0">
                    <w:rPr>
                      <w:rFonts w:ascii="Times New Roman" w:hAnsi="Times New Roman"/>
                    </w:rPr>
                    <w:t>2)  мм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масса, не более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2,0 г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гарантийный срок годности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не менее 80 % от срока годности, установленного про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C51CF0">
                    <w:rPr>
                      <w:rFonts w:ascii="Times New Roman" w:hAnsi="Times New Roman"/>
                    </w:rPr>
                    <w:t>зводителем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15 мин.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Температура хранения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от +5 0С до +40 0С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Температура транспортировки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от -400С до +450С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1.5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Чувствительность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92%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Специфичность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95%</w:t>
                  </w:r>
                </w:p>
              </w:tc>
            </w:tr>
            <w:tr w:rsidR="00D60249" w:rsidRPr="00C51CF0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C51CF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lastRenderedPageBreak/>
                    <w:t>Документация (разрешительная и эксплуатационная)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Регистрационное удостоверение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Отказное письмо ВНИИС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Заключение о токсикологических, санитарно-химических и биологических испытаниях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Паспорт качества на партию индикаторных трубок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Памятка пациенту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2.6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 xml:space="preserve">Инструкция по применению </w:t>
                  </w:r>
                </w:p>
              </w:tc>
              <w:tc>
                <w:tcPr>
                  <w:tcW w:w="3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наличие</w:t>
                  </w:r>
                </w:p>
              </w:tc>
            </w:tr>
            <w:tr w:rsidR="00D60249" w:rsidRPr="00C51CF0" w:rsidTr="002A12E0">
              <w:tc>
                <w:tcPr>
                  <w:tcW w:w="106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numPr>
                      <w:ilvl w:val="0"/>
                      <w:numId w:val="3"/>
                    </w:numPr>
                    <w:autoSpaceDN w:val="0"/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 w:rsidRPr="00C51CF0">
                    <w:rPr>
                      <w:rFonts w:ascii="Times New Roman" w:eastAsia="Times New Roman" w:hAnsi="Times New Roman"/>
                      <w:b/>
                      <w:lang w:eastAsia="ru-RU"/>
                    </w:rPr>
                    <w:t xml:space="preserve">Дополнительные услуги 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Инструктаж по применению устройства</w:t>
                  </w:r>
                </w:p>
              </w:tc>
              <w:tc>
                <w:tcPr>
                  <w:tcW w:w="36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51CF0">
                    <w:rPr>
                      <w:rFonts w:ascii="Times New Roman" w:hAnsi="Times New Roman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D60249" w:rsidRPr="00C51CF0" w:rsidTr="002A12E0"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6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51CF0">
                    <w:rPr>
                      <w:rFonts w:ascii="Times New Roman" w:hAnsi="Times New Roman"/>
                    </w:rPr>
                    <w:t>Консультационная поддержка</w:t>
                  </w:r>
                </w:p>
              </w:tc>
              <w:tc>
                <w:tcPr>
                  <w:tcW w:w="36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0249" w:rsidRPr="00C51CF0" w:rsidRDefault="00D60249" w:rsidP="002A12E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D60249" w:rsidRPr="00C51CF0" w:rsidRDefault="00D60249" w:rsidP="002A12E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16DD7"/>
    <w:rsid w:val="002301BC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40B51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60249"/>
    <w:rsid w:val="00DC652B"/>
    <w:rsid w:val="00E210AF"/>
    <w:rsid w:val="00E2182D"/>
    <w:rsid w:val="00E40044"/>
    <w:rsid w:val="00E8783E"/>
    <w:rsid w:val="00F16EAB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2016-11-11T08:22:00Z</cp:lastPrinted>
  <dcterms:created xsi:type="dcterms:W3CDTF">2016-11-10T04:21:00Z</dcterms:created>
  <dcterms:modified xsi:type="dcterms:W3CDTF">2016-11-26T10:54:00Z</dcterms:modified>
</cp:coreProperties>
</file>