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4E" w:rsidRPr="00E6091B" w:rsidRDefault="00103E4E" w:rsidP="00103E4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E6091B"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 w:rsidRPr="00E6091B"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407759" w:rsidRPr="00407759" w:rsidRDefault="00407759" w:rsidP="00407759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407759">
        <w:rPr>
          <w:rFonts w:ascii="Times New Roman" w:hAnsi="Times New Roman" w:cs="Times New Roman"/>
          <w:b/>
          <w:sz w:val="28"/>
          <w:szCs w:val="28"/>
          <w:lang w:eastAsia="ar-SA"/>
        </w:rPr>
        <w:t>на поставку дезинфицирующих сре</w:t>
      </w:r>
      <w:proofErr w:type="gramStart"/>
      <w:r w:rsidRPr="00407759">
        <w:rPr>
          <w:rFonts w:ascii="Times New Roman" w:hAnsi="Times New Roman" w:cs="Times New Roman"/>
          <w:b/>
          <w:sz w:val="28"/>
          <w:szCs w:val="28"/>
          <w:lang w:eastAsia="ar-SA"/>
        </w:rPr>
        <w:t>дств дл</w:t>
      </w:r>
      <w:proofErr w:type="gramEnd"/>
      <w:r w:rsidRPr="0040775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я нужд ООО «Медсервис» </w:t>
      </w:r>
    </w:p>
    <w:bookmarkEnd w:id="0"/>
    <w:bookmarkEnd w:id="1"/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91B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91B">
        <w:rPr>
          <w:rFonts w:ascii="Times New Roman" w:hAnsi="Times New Roman" w:cs="Times New Roman"/>
          <w:b/>
          <w:sz w:val="24"/>
          <w:szCs w:val="24"/>
        </w:rPr>
        <w:t>1. Общие требования к поставляемой продукции: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91B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язык;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91B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использованной, должна быть разрешена к применению на территории Российской Федерации и сопровождаться соответствующими сертификатами качества и безопасности.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04D" w:rsidRDefault="007E604D" w:rsidP="00E6091B">
      <w:pPr>
        <w:pStyle w:val="a3"/>
        <w:tabs>
          <w:tab w:val="left" w:pos="1418"/>
        </w:tabs>
        <w:jc w:val="both"/>
        <w:rPr>
          <w:sz w:val="24"/>
        </w:rPr>
      </w:pPr>
      <w:r w:rsidRPr="00E6091B">
        <w:rPr>
          <w:sz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"/>
        <w:gridCol w:w="3576"/>
        <w:gridCol w:w="751"/>
        <w:gridCol w:w="816"/>
        <w:gridCol w:w="9316"/>
      </w:tblGrid>
      <w:tr w:rsidR="00407759" w:rsidRPr="00407759" w:rsidTr="00530AA6">
        <w:trPr>
          <w:trHeight w:val="64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07759" w:rsidRPr="00407759" w:rsidRDefault="00407759" w:rsidP="00F6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07759" w:rsidRPr="00407759" w:rsidRDefault="00407759" w:rsidP="00F6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07759" w:rsidRPr="00407759" w:rsidRDefault="00407759" w:rsidP="00F6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07759" w:rsidRPr="00407759" w:rsidRDefault="00407759" w:rsidP="00F6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07759" w:rsidRPr="00407759" w:rsidRDefault="00407759" w:rsidP="00F6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7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407759" w:rsidRPr="00530AA6" w:rsidTr="00530AA6">
        <w:trPr>
          <w:trHeight w:val="2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Миродез-базик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9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Дезинфицирующее универсальное средство на основе ЧАС, ПГМГ. </w:t>
            </w:r>
          </w:p>
          <w:p w:rsidR="00407759" w:rsidRPr="00530AA6" w:rsidRDefault="00407759" w:rsidP="00833E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Дезинфицирующее средство в виде жидкого концентрата на основе комплекса ЧАС – не менее 2% и не более 14%, ПГМГ – не более 2,5%,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ПАВы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. Не должно содержать третичных аминов, кислот, альдегидов,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глиоксаль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.  рН концентрата не менее 3,5 и не более 7. Срок годности рабочих растворов не менее 14 суток.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должно обладать антимикробной активностью в отношении грамотрицательных и грамположительных бактерий (включая микобактерии туберкулеза – тестировано на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M.terrae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), вирусов (включая аденовирусы, вирусы гриппа,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парагриппа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и др. возбудителей острых респираторных инфекций,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энтеровирусы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ротавирусы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вирус полиомиелита, вирусы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энтеральных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парентеральных гепатитов, герпеса, атипичной пневмонии, птичьего гриппа, ВИЧ), патогенных грибов рода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, Трихофитон, плесневых грибов;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а также моющими свойствами.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должно быть разрешено для применения в лечебно-профилактических учреждениях различного профиля, дезинфекции, в том числе совмещенной с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очисткой, ИМН из различных материалов, включая хирургические и стоматологические инструменты (в том числе вращающиеся инструменты),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слюноотсасывающие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установки, стоматологические материалы, жесткие и гибкие эндоскопы; Дезинфекцию поверхностей в помещениях способом протирания можно проводить в присутствии пациентов.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Смывание рабочего раствора средства с обработанных поверхностей после дезинфекции не требуется. Контроль концентрации рабочих растворов средства осуществляется индикаторными полосками, соответствующими данному средству. Выход рабочего раствора из одного литра концентрата должен составлять не менее 1000 л</w:t>
            </w:r>
            <w:r w:rsidR="00FE60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60 минут при проведении дезинфекции (в отношении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бактериальной (кроме туберкулеза) этиологии) поверхностей в помещениях, жесткой мебели (в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. из дерева), приборов, оборудования, включая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санитарно-техническое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, предметов ухода за больными, средств личной гигиены; белья; при проведении генеральных уборок, при этом средство должно иметь единую концентрацию при одинаковой экспозиции; не менее 500 л</w:t>
            </w:r>
            <w:r w:rsidR="00833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60 минут при дезинфекции поверхностей при вирусных инфекциях</w:t>
            </w:r>
            <w:r w:rsidR="00833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 полиомиелите); не менее 200</w:t>
            </w:r>
            <w:r w:rsidR="00833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33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60 минут при дезинфекции, в том числе совмещенной с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очисткой, ИМН в отношении вирусных, бактериальных и грибковых инфекций; не менее 100 л</w:t>
            </w:r>
            <w:r w:rsidR="00833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90 минут для обеззараживания жидких отходов, смывных вод, крови, выделений больного (мокрота, моча, фекалии). Упаковка: Флакон объемом не менее 1</w:t>
            </w:r>
            <w:r w:rsidR="00833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литра.</w:t>
            </w:r>
          </w:p>
        </w:tc>
      </w:tr>
      <w:tr w:rsidR="00407759" w:rsidRPr="00530AA6" w:rsidTr="00FE6075">
        <w:trPr>
          <w:trHeight w:val="1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Альфадез</w:t>
            </w:r>
            <w:proofErr w:type="spellEnd"/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FE6075">
            <w:pPr>
              <w:pStyle w:val="a7"/>
              <w:jc w:val="both"/>
              <w:rPr>
                <w:sz w:val="24"/>
                <w:szCs w:val="24"/>
              </w:rPr>
            </w:pPr>
            <w:r w:rsidRPr="00530AA6">
              <w:rPr>
                <w:sz w:val="24"/>
                <w:szCs w:val="24"/>
              </w:rPr>
              <w:t xml:space="preserve">Дезинфицирующее средство в виде жидкого концентрата на основе комплекса четвертичных аммониевых соединений не менее 9,5% и не более 15%, </w:t>
            </w:r>
            <w:proofErr w:type="spellStart"/>
            <w:r w:rsidRPr="00530AA6">
              <w:rPr>
                <w:sz w:val="24"/>
                <w:szCs w:val="24"/>
              </w:rPr>
              <w:t>полигексаметиленгуанидина</w:t>
            </w:r>
            <w:proofErr w:type="spellEnd"/>
            <w:r w:rsidRPr="00530AA6">
              <w:rPr>
                <w:sz w:val="24"/>
                <w:szCs w:val="24"/>
              </w:rPr>
              <w:t xml:space="preserve"> гидрохлорида не менее 6%, с добавлением поверхностно-активных веществ. Средство не должно содержать в своем составе третичные амины, </w:t>
            </w:r>
            <w:proofErr w:type="spellStart"/>
            <w:r w:rsidRPr="00530AA6">
              <w:rPr>
                <w:sz w:val="24"/>
                <w:szCs w:val="24"/>
              </w:rPr>
              <w:t>глиоксаль</w:t>
            </w:r>
            <w:proofErr w:type="spellEnd"/>
            <w:r w:rsidRPr="00530AA6">
              <w:rPr>
                <w:sz w:val="24"/>
                <w:szCs w:val="24"/>
              </w:rPr>
              <w:t>, альдегиды. Срок годности рабочих растворов не менее 14 суток</w:t>
            </w:r>
            <w:proofErr w:type="gramStart"/>
            <w:r w:rsidRPr="00530AA6">
              <w:rPr>
                <w:sz w:val="24"/>
                <w:szCs w:val="24"/>
              </w:rPr>
              <w:t>.</w:t>
            </w:r>
            <w:proofErr w:type="gramEnd"/>
            <w:r w:rsidRPr="00530AA6">
              <w:rPr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sz w:val="24"/>
                <w:szCs w:val="24"/>
              </w:rPr>
              <w:t>р</w:t>
            </w:r>
            <w:proofErr w:type="gramEnd"/>
            <w:r w:rsidRPr="00530AA6">
              <w:rPr>
                <w:sz w:val="24"/>
                <w:szCs w:val="24"/>
              </w:rPr>
              <w:t xml:space="preserve">Н концентрата не менее 2,5 и не более 7. Средство должно обладать антимикробной активностью в отношении различных грамотрицательных и грамположительных микроорганизмов, в том числе возбудителей туберкулеза – тестировано на </w:t>
            </w:r>
            <w:r w:rsidRPr="00530AA6">
              <w:rPr>
                <w:sz w:val="24"/>
                <w:szCs w:val="24"/>
                <w:lang w:val="en-US"/>
              </w:rPr>
              <w:t>M</w:t>
            </w:r>
            <w:r w:rsidRPr="00530AA6">
              <w:rPr>
                <w:sz w:val="24"/>
                <w:szCs w:val="24"/>
              </w:rPr>
              <w:t>.</w:t>
            </w:r>
            <w:r w:rsidRPr="00530AA6">
              <w:rPr>
                <w:sz w:val="24"/>
                <w:szCs w:val="24"/>
                <w:lang w:val="en-US"/>
              </w:rPr>
              <w:t>terrae</w:t>
            </w:r>
            <w:r w:rsidRPr="00530AA6">
              <w:rPr>
                <w:sz w:val="24"/>
                <w:szCs w:val="24"/>
              </w:rPr>
              <w:t xml:space="preserve">, легионеллеза, особо опасных инфекций (чума, холера, туляремия); грибов рода </w:t>
            </w:r>
            <w:proofErr w:type="spellStart"/>
            <w:r w:rsidRPr="00530AA6">
              <w:rPr>
                <w:sz w:val="24"/>
                <w:szCs w:val="24"/>
              </w:rPr>
              <w:t>Кандида</w:t>
            </w:r>
            <w:proofErr w:type="spellEnd"/>
            <w:r w:rsidRPr="00530AA6">
              <w:rPr>
                <w:sz w:val="24"/>
                <w:szCs w:val="24"/>
              </w:rPr>
              <w:t xml:space="preserve"> и </w:t>
            </w:r>
            <w:proofErr w:type="spellStart"/>
            <w:r w:rsidRPr="00530AA6">
              <w:rPr>
                <w:sz w:val="24"/>
                <w:szCs w:val="24"/>
              </w:rPr>
              <w:t>дерматофитов</w:t>
            </w:r>
            <w:proofErr w:type="spellEnd"/>
            <w:r w:rsidRPr="00530AA6">
              <w:rPr>
                <w:sz w:val="24"/>
                <w:szCs w:val="24"/>
              </w:rPr>
              <w:t xml:space="preserve">; вирусов (включая вирусы полиомиелита, парентеральных и </w:t>
            </w:r>
            <w:proofErr w:type="spellStart"/>
            <w:r w:rsidRPr="00530AA6">
              <w:rPr>
                <w:sz w:val="24"/>
                <w:szCs w:val="24"/>
              </w:rPr>
              <w:t>энтеральных</w:t>
            </w:r>
            <w:proofErr w:type="spellEnd"/>
            <w:r w:rsidRPr="00530AA6">
              <w:rPr>
                <w:sz w:val="24"/>
                <w:szCs w:val="24"/>
              </w:rPr>
              <w:t xml:space="preserve"> гепатитов, ВИЧ, острые респираторные вирусные инфекции, герпес, аденовирус</w:t>
            </w:r>
            <w:r w:rsidRPr="00530AA6" w:rsidDel="00D03354">
              <w:rPr>
                <w:sz w:val="24"/>
                <w:szCs w:val="24"/>
              </w:rPr>
              <w:t xml:space="preserve"> </w:t>
            </w:r>
            <w:r w:rsidRPr="00530AA6">
              <w:rPr>
                <w:sz w:val="24"/>
                <w:szCs w:val="24"/>
              </w:rPr>
              <w:t xml:space="preserve">и др.); обладает моющими и дезодорирующими свойствами, не должно портить обрабатываемые объекты. Средство должно быть разрешено для применения в лечебно-профилактических учреждениях, инфекционных очагах с целью дезинфекции и мытья поверхностей в помещениях, жесткой мебели, поверхностей аппаратов, приборов, санитарного технического оборудования, посуды, белья, предметов ухода за больными, уборочного инвентаря, резиновых ковриков, обуви при проведении профилактической, текущей и заключительной дезинфекции; </w:t>
            </w:r>
            <w:proofErr w:type="gramStart"/>
            <w:r w:rsidRPr="00530AA6">
              <w:rPr>
                <w:sz w:val="24"/>
                <w:szCs w:val="24"/>
              </w:rPr>
              <w:t xml:space="preserve">дезинфекции медицинских отходов, включая перевязочные средства (ватно-марлевые повязки, тампоны и т.п.), белье и изделия медицинского назначения однократного применения); дезинфекции, в </w:t>
            </w:r>
            <w:proofErr w:type="spellStart"/>
            <w:r w:rsidRPr="00530AA6">
              <w:rPr>
                <w:sz w:val="24"/>
                <w:szCs w:val="24"/>
              </w:rPr>
              <w:t>т.ч</w:t>
            </w:r>
            <w:proofErr w:type="spellEnd"/>
            <w:r w:rsidRPr="00530AA6">
              <w:rPr>
                <w:sz w:val="24"/>
                <w:szCs w:val="24"/>
              </w:rPr>
              <w:t xml:space="preserve">. совмещенной с </w:t>
            </w:r>
            <w:proofErr w:type="spellStart"/>
            <w:r w:rsidRPr="00530AA6">
              <w:rPr>
                <w:sz w:val="24"/>
                <w:szCs w:val="24"/>
              </w:rPr>
              <w:t>предстерилизационной</w:t>
            </w:r>
            <w:proofErr w:type="spellEnd"/>
            <w:r w:rsidRPr="00530AA6">
              <w:rPr>
                <w:sz w:val="24"/>
                <w:szCs w:val="24"/>
              </w:rPr>
              <w:t xml:space="preserve"> очисткой изделий медицинского назначения (включая хирургические и стоматологические инструменты, жесткие и гибкие эндоскопы и инструменты к ним); дезинфекции оттисков из </w:t>
            </w:r>
            <w:proofErr w:type="spellStart"/>
            <w:r w:rsidRPr="00530AA6">
              <w:rPr>
                <w:sz w:val="24"/>
                <w:szCs w:val="24"/>
              </w:rPr>
              <w:t>альгинатных</w:t>
            </w:r>
            <w:proofErr w:type="spellEnd"/>
            <w:r w:rsidRPr="00530AA6">
              <w:rPr>
                <w:sz w:val="24"/>
                <w:szCs w:val="24"/>
              </w:rPr>
              <w:t>, силиконовых материалов, полиэфирной смолы, зубопротезных заготовок из металлов, керамики, пластмасс;</w:t>
            </w:r>
            <w:proofErr w:type="gramEnd"/>
            <w:r w:rsidRPr="00530AA6">
              <w:rPr>
                <w:sz w:val="24"/>
                <w:szCs w:val="24"/>
              </w:rPr>
              <w:t xml:space="preserve"> проведения генеральных уборок; дезинфекции систем вентиляции и кондиционирования воздуха. Дезинфекцию поверхностей </w:t>
            </w:r>
            <w:r w:rsidRPr="00530AA6">
              <w:rPr>
                <w:sz w:val="24"/>
                <w:szCs w:val="24"/>
              </w:rPr>
              <w:lastRenderedPageBreak/>
              <w:t xml:space="preserve">способом </w:t>
            </w:r>
            <w:proofErr w:type="gramStart"/>
            <w:r w:rsidRPr="00530AA6">
              <w:rPr>
                <w:sz w:val="24"/>
                <w:szCs w:val="24"/>
              </w:rPr>
              <w:t>протирания</w:t>
            </w:r>
            <w:proofErr w:type="gramEnd"/>
            <w:r w:rsidRPr="00530AA6">
              <w:rPr>
                <w:sz w:val="24"/>
                <w:szCs w:val="24"/>
              </w:rPr>
              <w:t xml:space="preserve"> возможно проводить в присутствии людей без средств защиты органов дыхания. Выход рабочего раствора из одного литра концентрата для дезинфекции поверхностей при вирусных инфекциях должен составлять не менее 100</w:t>
            </w:r>
            <w:r w:rsidR="00FE6075">
              <w:rPr>
                <w:sz w:val="24"/>
                <w:szCs w:val="24"/>
              </w:rPr>
              <w:t xml:space="preserve"> </w:t>
            </w:r>
            <w:r w:rsidRPr="00530AA6">
              <w:rPr>
                <w:sz w:val="24"/>
                <w:szCs w:val="24"/>
              </w:rPr>
              <w:t>л</w:t>
            </w:r>
            <w:r w:rsidR="00FE6075">
              <w:rPr>
                <w:sz w:val="24"/>
                <w:szCs w:val="24"/>
              </w:rPr>
              <w:t>.</w:t>
            </w:r>
            <w:r w:rsidRPr="00530AA6">
              <w:rPr>
                <w:sz w:val="24"/>
                <w:szCs w:val="24"/>
              </w:rPr>
              <w:t xml:space="preserve"> при экспозиции не более 60 мин; для дезинфекции ИМН, совмещенной с ПСО в отношении вирусов должен составлять не менее 50 л</w:t>
            </w:r>
            <w:r w:rsidR="00FE6075">
              <w:rPr>
                <w:sz w:val="24"/>
                <w:szCs w:val="24"/>
              </w:rPr>
              <w:t>.</w:t>
            </w:r>
            <w:r w:rsidRPr="00530AA6">
              <w:rPr>
                <w:sz w:val="24"/>
                <w:szCs w:val="24"/>
              </w:rPr>
              <w:t xml:space="preserve"> при времени экспозиции не более 60 мин. Упаковка. Флакон объемом не менее 1</w:t>
            </w:r>
            <w:r w:rsidR="00FE6075">
              <w:rPr>
                <w:sz w:val="24"/>
                <w:szCs w:val="24"/>
              </w:rPr>
              <w:t xml:space="preserve"> </w:t>
            </w:r>
            <w:r w:rsidRPr="00530AA6">
              <w:rPr>
                <w:sz w:val="24"/>
                <w:szCs w:val="24"/>
              </w:rPr>
              <w:t>литра.</w:t>
            </w:r>
          </w:p>
        </w:tc>
      </w:tr>
      <w:tr w:rsidR="00407759" w:rsidRPr="00530AA6" w:rsidTr="00530AA6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Альфадез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-форте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Дезинфицирующее средство в виде жидкого концентрата на основе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глутарового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альдегида не более 4%,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глиоксаля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4% и не более 8% и четвертичных аммониевых соединений не менее 10% и не более 12%. рН 1% водного раствора должен быть в интервале не менее  4,5 и не более 7. Срок годности рабочих растворов не менее 14 суток. </w:t>
            </w:r>
          </w:p>
          <w:p w:rsidR="00407759" w:rsidRPr="00530AA6" w:rsidRDefault="00407759" w:rsidP="00D90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Антимикробная активность. Средство должно обладать антимикробной активностью в отношении грамотрицательных и грамположительных бактерий (включая микобактерии туберкулеза – тестировано на культуре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тест-штамма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91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0919">
              <w:rPr>
                <w:rFonts w:ascii="Times New Roman" w:hAnsi="Times New Roman" w:cs="Times New Roman"/>
                <w:sz w:val="24"/>
                <w:szCs w:val="24"/>
              </w:rPr>
              <w:t>terrae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DSM 43227; 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возбудителей особо опасных инфекций – чумы, холеры, туляремии, сибирской язвы), вирусов (включая аденовирусы, вирусы гриппа,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парагриппа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птичьего гриппа и др. возбудители острых респираторных инфекций,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энтеровирусы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ротавирусы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вирус полиомиелита, вирусы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энтеральных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парентеральных гепатитов, герпеса, атипичной пневмонии, ВИЧ-инфекции и др.), грибов рода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Трихофитон, плесневых грибов, а также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спороцидным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действием. </w:t>
            </w:r>
            <w:proofErr w:type="gramEnd"/>
          </w:p>
          <w:p w:rsidR="00407759" w:rsidRPr="00530AA6" w:rsidRDefault="00407759" w:rsidP="00D90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91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концентрации рабочих растворов средства осуществляется индикаторными полосками, соответствующими данному средству.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Выход рабочего раствора из одного л. средства для дезинфекции высокого уровня (ДВУ) эндоскопов должен составлять не менее 5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5 минут; для стерилизации ИМН</w:t>
            </w:r>
            <w:r w:rsidRPr="00D90919">
              <w:rPr>
                <w:rFonts w:ascii="Times New Roman" w:hAnsi="Times New Roman" w:cs="Times New Roman"/>
                <w:sz w:val="24"/>
                <w:szCs w:val="24"/>
              </w:rPr>
              <w:t xml:space="preserve"> (включая хирургические и стоматологические инструменты, жесткие и гибкие эндоскопы, инструменты к ним)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должен составлять не менее 5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60 минут;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для дезинфекции ИМН при вирусных, бактериальных (включая туберкулез – тестировано на М.</w:t>
            </w:r>
            <w:r w:rsidRPr="00D90919">
              <w:rPr>
                <w:rFonts w:ascii="Times New Roman" w:hAnsi="Times New Roman" w:cs="Times New Roman"/>
                <w:sz w:val="24"/>
                <w:szCs w:val="24"/>
              </w:rPr>
              <w:t>terrae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) и грибковых (кандидозы) инфекциях должен составлять не менее 100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60 минут; не менее 200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для дезинфекции поверхностей в помещениях при туберкулезе. Упаковка. Флакон объемом не менее 1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литра.</w:t>
            </w:r>
          </w:p>
        </w:tc>
      </w:tr>
      <w:tr w:rsidR="00407759" w:rsidRPr="00530AA6" w:rsidTr="00530AA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Миродез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-мусс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D90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Дезинфицирующее средство в виде готового к применению раствора, который должен применяться в виде пены, а также в жидком виде, на основе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гуанидинов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0,4% и не более 0,5%; ЧАС не менее 0,2% и не более 0,5%, с увлажняющими и ухаживающими за кожей добавками. Средство не должно содержать в своем составе спиртов, аминов, ПАВ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Н 1% водного раствора должен быть не менее 4,5  и не более 8.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должно обладать антимикробной активностью в отношении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грамотрицательных и грамположительных бактерий (включая микобактерии туберкулеза), вирусов (включая вирусы полиомиелита,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парентаральных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гепатитов, ВИЧ), патогенных грибов рода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и Трихофитон. Антимикробное действие средства должно сохраняться не менее 5 часов. Средство должно быть разрешено для применения в лечебно-профилактических учреждениях в качестве кожного антисептика для обработки рук хирургов, операционных медицинских сестер и других лиц, участвующих в проведении операций; для обработки локтевых сгибов доноров; для обработки кожи операционного и инъекционного полей пациентов лечебно-профилактических учреждений (ЛПУ); для гигиенической обработки рук медицинского персонала ЛПУ; для обработки ступней ног с целью профилактики грибковых заболеваний. Гигиеническая обработка рук должна проводиться данным средством следующим образом: на руки должно наноситься не более 3 мл, время обработки - не более 30 секунд. Хирургическая обработка рук должна проводиться следующим образом: средство должно наноситься на кисти рук порциями – дважды не более 2,5 мл</w:t>
            </w:r>
            <w:proofErr w:type="gramStart"/>
            <w:r w:rsidR="00D90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аждая. Общее время обработки не должно превышать 5 минут. Экспозиционная выдержка при обработке операционного поля и локтевых сгибов доноров должна составлять не более 2</w:t>
            </w:r>
            <w:r w:rsidR="00D90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минут, при обработке инъекционного поля – не более 0,5 минуты. Упаковка. Флакон объемом не более 0,25 литра с пенообразователем.</w:t>
            </w:r>
          </w:p>
        </w:tc>
      </w:tr>
      <w:tr w:rsidR="00407759" w:rsidRPr="00530AA6" w:rsidTr="00530AA6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D90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Миродез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-спрей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9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Дезинфицирующее средство в виде готового к применению раствора на основе </w:t>
            </w:r>
            <w:r w:rsidRPr="00530AA6">
              <w:rPr>
                <w:rStyle w:val="FontStyle18"/>
                <w:sz w:val="24"/>
                <w:szCs w:val="24"/>
              </w:rPr>
              <w:t>комплекса четвертичных аммониевых соединений, (</w:t>
            </w:r>
            <w:proofErr w:type="spellStart"/>
            <w:r w:rsidRPr="00530AA6">
              <w:rPr>
                <w:rStyle w:val="FontStyle18"/>
                <w:sz w:val="24"/>
                <w:szCs w:val="24"/>
              </w:rPr>
              <w:t>алкилдиметилбензиламмоний</w:t>
            </w:r>
            <w:proofErr w:type="spellEnd"/>
            <w:r w:rsidRPr="00530AA6">
              <w:rPr>
                <w:rStyle w:val="FontStyle18"/>
                <w:sz w:val="24"/>
                <w:szCs w:val="24"/>
              </w:rPr>
              <w:br/>
              <w:t xml:space="preserve">хлорида, </w:t>
            </w:r>
            <w:proofErr w:type="spellStart"/>
            <w:r w:rsidRPr="00530AA6">
              <w:rPr>
                <w:rStyle w:val="FontStyle18"/>
                <w:sz w:val="24"/>
                <w:szCs w:val="24"/>
              </w:rPr>
              <w:t>дидецилдиметиламмоний</w:t>
            </w:r>
            <w:proofErr w:type="spellEnd"/>
            <w:r w:rsidRPr="00530AA6">
              <w:rPr>
                <w:rStyle w:val="FontStyle18"/>
                <w:sz w:val="24"/>
                <w:szCs w:val="24"/>
              </w:rPr>
              <w:t xml:space="preserve"> хлорида, </w:t>
            </w:r>
            <w:proofErr w:type="spellStart"/>
            <w:r w:rsidRPr="00530AA6">
              <w:rPr>
                <w:rStyle w:val="FontStyle18"/>
                <w:sz w:val="24"/>
                <w:szCs w:val="24"/>
              </w:rPr>
              <w:t>диоктилдиметиламмоний</w:t>
            </w:r>
            <w:proofErr w:type="spellEnd"/>
            <w:r w:rsidRPr="00530AA6">
              <w:rPr>
                <w:rStyle w:val="FontStyle18"/>
                <w:sz w:val="24"/>
                <w:szCs w:val="24"/>
              </w:rPr>
              <w:t xml:space="preserve"> хлорида и</w:t>
            </w:r>
            <w:r w:rsidRPr="00530AA6">
              <w:rPr>
                <w:rStyle w:val="FontStyle18"/>
                <w:sz w:val="24"/>
                <w:szCs w:val="24"/>
              </w:rPr>
              <w:br/>
            </w:r>
            <w:proofErr w:type="spellStart"/>
            <w:r w:rsidRPr="00530AA6">
              <w:rPr>
                <w:rStyle w:val="FontStyle18"/>
                <w:sz w:val="24"/>
                <w:szCs w:val="24"/>
              </w:rPr>
              <w:t>октилдецилдиметиламмоний</w:t>
            </w:r>
            <w:proofErr w:type="spellEnd"/>
            <w:r w:rsidRPr="00530AA6">
              <w:rPr>
                <w:rStyle w:val="FontStyle18"/>
                <w:sz w:val="24"/>
                <w:szCs w:val="24"/>
              </w:rPr>
              <w:t xml:space="preserve"> хлорида – не менее 0,65%), не должно содержать в своем составе спиртов, альдегидов, хлора, ПГМГ, аминов, перекисных соединений.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Средство должно обладат</w:t>
            </w:r>
            <w:r w:rsidR="007873D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антимикробной активностью в отношении грамположительных и грамотрицательных бактерий (включая возбудителей внутрибольничных инфекций, микобактерии туберкулеза – тестировано на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terrae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кишечных инфекций), вирусов (включая аденовирусы, вирусы гриппа,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парагриппа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и др. возбудителей острых респираторных инфекций,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энтеровирусы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ротавирусы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вирус полиомиелита, вирусы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энтеральных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парентеральных гепатитов, герпеса, атипичной пневмонии, птичьего гриппа, ВИЧ и пр.), грибов рода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, Трихофитон.</w:t>
            </w:r>
            <w:proofErr w:type="gramEnd"/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Средство должно  активно разрушать на поверхностях биологические пленки; обладать хорошими моющими свойствами, не должно портить и не должно обесцвечивать обрабатываемые объекты</w:t>
            </w:r>
            <w:r w:rsidR="00787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должно быть разрешено к применению в лечебно-профилактических учреждениях, в том числе стоматологических, 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целью очистки и дезинфекции различных твердых непористых поверхностей, предметов, в </w:t>
            </w:r>
            <w:proofErr w:type="spellStart"/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>т.ч</w:t>
            </w:r>
            <w:proofErr w:type="spellEnd"/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загрязненных кровью: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датчиков УЗИ;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стетоскопов и фонендоскопов;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стоматологических наконечников;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поверхностей в помещениях, жесткой и мягкой мебели, в том числе матрасов, подголовников, подлокотников кресел;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осветительной аппаратуры, жалюзи, радиаторов отопления и т.п.; напольных ковровых покрытий, обивочных тканей;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поверхностей медицинского оборудования и приборов (в том числе поверхностей аппаратов искусственного дыхания,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флоборудования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для анестезии и гемодиализа);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наружных поверхностей несъемных узлов и деталей эндоскопических установок и физиотерапевтического оборудования;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в клинических  и других лабораториях, в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 предметных стекол (очистка от иммерсионного масла);</w:t>
            </w:r>
            <w:proofErr w:type="gramEnd"/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перчаток (из латекса,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неопрена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, нитрила и др. материалов, устойчивых к воздействию химических веществ), надетых на руки персонала лечебных учреждений после контакта с инфекционными больными и материалом, биологическими жидкостями, выделениями больных;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предметов ухода за больными, игрушек;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телефонных аппаратов, мониторов, компьютерной и офисной техники;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оборудования и поверхностей санитарного транспорта;</w:t>
            </w:r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резиновых, пластиковых и полипропиленовых ковриков;</w:t>
            </w:r>
            <w:proofErr w:type="gramEnd"/>
            <w:r w:rsidRPr="00530A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внутренней поверхности обуви для профилактики грибковых заболеваний.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Style w:val="FontStyle18"/>
                <w:sz w:val="24"/>
                <w:szCs w:val="24"/>
              </w:rPr>
            </w:pPr>
            <w:r w:rsidRPr="00530AA6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Смывание рабочего раствора средства с обработанных поверхностей после дезинфекции не требуется. </w:t>
            </w:r>
            <w:r w:rsidRPr="00530AA6">
              <w:rPr>
                <w:rStyle w:val="FontStyle18"/>
                <w:sz w:val="24"/>
                <w:szCs w:val="24"/>
              </w:rPr>
              <w:t>Обработку поверхностей в помещениях способом протирания или распыления можно проводить без средств индивидуальной защиты органов дыхания и в присутствии пациентов. После обработки в помещении не требуется последующее его проветривание.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должно обладать утвержденными режимами дезинфекции: экспозиция при дезинфекции в отношении бактериальных инфекций не должна превышать 30 секунд, в отношении вирусов, микобактерий туберкулеза и грибов рода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и Трихофитон  - не более 3 минут.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Упаковка: Флакон объемом не менее 0,75</w:t>
            </w:r>
            <w:r w:rsidR="00787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литра с распылителем.</w:t>
            </w:r>
          </w:p>
        </w:tc>
      </w:tr>
      <w:tr w:rsidR="00407759" w:rsidRPr="00530AA6" w:rsidTr="00530AA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Экобриз</w:t>
            </w:r>
            <w:proofErr w:type="spellEnd"/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923881">
            <w:pPr>
              <w:pStyle w:val="Style12"/>
              <w:widowControl/>
              <w:tabs>
                <w:tab w:val="left" w:pos="691"/>
              </w:tabs>
              <w:spacing w:line="240" w:lineRule="auto"/>
            </w:pPr>
            <w:r w:rsidRPr="00530AA6">
              <w:t>Дезинфицирующие салфетки готовые к использованию однократного применения на основе  н-</w:t>
            </w:r>
            <w:proofErr w:type="spellStart"/>
            <w:r w:rsidRPr="00530AA6">
              <w:t>пропанола</w:t>
            </w:r>
            <w:proofErr w:type="spellEnd"/>
            <w:r w:rsidRPr="00530AA6">
              <w:t xml:space="preserve">,  комплекса ЧАС, </w:t>
            </w:r>
            <w:proofErr w:type="spellStart"/>
            <w:r w:rsidRPr="00530AA6">
              <w:t>гуанидинов</w:t>
            </w:r>
            <w:proofErr w:type="spellEnd"/>
            <w:r w:rsidRPr="00530AA6">
              <w:t xml:space="preserve">.  Пропитывающий состав салфеток не должен содержать альдегидов, </w:t>
            </w:r>
            <w:proofErr w:type="spellStart"/>
            <w:r w:rsidRPr="00530AA6">
              <w:t>глиоксаля</w:t>
            </w:r>
            <w:proofErr w:type="spellEnd"/>
            <w:r w:rsidRPr="00530AA6">
              <w:t xml:space="preserve">, кислот. Средство должно </w:t>
            </w:r>
            <w:r w:rsidRPr="00530AA6">
              <w:rPr>
                <w:rStyle w:val="FontStyle24"/>
                <w:sz w:val="24"/>
                <w:szCs w:val="24"/>
              </w:rPr>
              <w:t>обладать антимикробной активностью в отношении грамположительных и грамотрицательных бактерий (включая возбудителей внутрибольничных инфекций, микобактерии туберкулеза, кишечных инфекций), вирусов</w:t>
            </w:r>
            <w:r w:rsidR="007873D9">
              <w:rPr>
                <w:rStyle w:val="FontStyle24"/>
                <w:sz w:val="24"/>
                <w:szCs w:val="24"/>
              </w:rPr>
              <w:t xml:space="preserve"> </w:t>
            </w:r>
            <w:r w:rsidRPr="00530AA6">
              <w:rPr>
                <w:rStyle w:val="FontStyle24"/>
                <w:sz w:val="24"/>
                <w:szCs w:val="24"/>
              </w:rPr>
              <w:t>(острые респираторные вирусные инфекции, герпес, полиомиелит, гепатиты всех видов, включая гепатиты</w:t>
            </w:r>
            <w:proofErr w:type="gramStart"/>
            <w:r w:rsidRPr="00530AA6">
              <w:rPr>
                <w:rStyle w:val="FontStyle24"/>
                <w:sz w:val="24"/>
                <w:szCs w:val="24"/>
              </w:rPr>
              <w:t xml:space="preserve"> А</w:t>
            </w:r>
            <w:proofErr w:type="gramEnd"/>
            <w:r w:rsidRPr="00530AA6">
              <w:rPr>
                <w:rStyle w:val="FontStyle24"/>
                <w:sz w:val="24"/>
                <w:szCs w:val="24"/>
              </w:rPr>
              <w:t>, В и С, ВИЧ-инфекция, аденовирус и пр.),</w:t>
            </w:r>
            <w:r w:rsidR="007873D9">
              <w:rPr>
                <w:rStyle w:val="FontStyle24"/>
                <w:sz w:val="24"/>
                <w:szCs w:val="24"/>
              </w:rPr>
              <w:t xml:space="preserve"> </w:t>
            </w:r>
            <w:r w:rsidRPr="00530AA6">
              <w:rPr>
                <w:rStyle w:val="FontStyle24"/>
                <w:sz w:val="24"/>
                <w:szCs w:val="24"/>
              </w:rPr>
              <w:t xml:space="preserve">грибов рода </w:t>
            </w:r>
            <w:proofErr w:type="spellStart"/>
            <w:r w:rsidRPr="00530AA6">
              <w:rPr>
                <w:rStyle w:val="FontStyle24"/>
                <w:sz w:val="24"/>
                <w:szCs w:val="24"/>
              </w:rPr>
              <w:t>Кандида</w:t>
            </w:r>
            <w:proofErr w:type="spellEnd"/>
            <w:r w:rsidRPr="00530AA6">
              <w:rPr>
                <w:rStyle w:val="FontStyle24"/>
                <w:sz w:val="24"/>
                <w:szCs w:val="24"/>
              </w:rPr>
              <w:t>,</w:t>
            </w:r>
            <w:r w:rsidR="007873D9">
              <w:rPr>
                <w:rStyle w:val="FontStyle24"/>
                <w:sz w:val="24"/>
                <w:szCs w:val="24"/>
              </w:rPr>
              <w:t xml:space="preserve"> </w:t>
            </w:r>
            <w:r w:rsidRPr="00530AA6">
              <w:rPr>
                <w:rStyle w:val="FontStyle24"/>
                <w:sz w:val="24"/>
                <w:szCs w:val="24"/>
              </w:rPr>
              <w:t>Трихофитон.</w:t>
            </w:r>
            <w:r w:rsidRPr="00530AA6">
              <w:t xml:space="preserve"> Дезинфицирующие салфетки воздействуют на биологические пленки; обладают хорошими моющими свойствами, пролонгированным эффектом не менее трех часов, не портят поверхности и не оставляют следов, не требуют смывания, обладают дезодорирующими свойствами. Срок годности составляет не менее 2 лет в невскрытой </w:t>
            </w:r>
            <w:r w:rsidRPr="00530AA6">
              <w:lastRenderedPageBreak/>
              <w:t xml:space="preserve">упаковке,  не менее 3 месяцев после вскрытия. </w:t>
            </w:r>
            <w:proofErr w:type="gramStart"/>
            <w:r w:rsidRPr="00530AA6">
              <w:t xml:space="preserve">Средство предназначено для быстрой очистки и дезинфекции в лечебно-профилактических учреждениях (в том числе Стоматологических, детских стационарах, в инфекционных очагах) небольших по площади поверхностей, предметов, в </w:t>
            </w:r>
            <w:proofErr w:type="spellStart"/>
            <w:r w:rsidRPr="00530AA6">
              <w:t>т.ч</w:t>
            </w:r>
            <w:proofErr w:type="spellEnd"/>
            <w:r w:rsidRPr="00530AA6">
              <w:t>. загрязненных кровью, наружных поверхностей оптических приборов и оборудования, разрешенных производителем к обработке спиртовыми средствами; датчиков УЗИ, ИМН простой конфигурации, медицинских термометров, физиотерапевтического оборудования, фонендоскопов;</w:t>
            </w:r>
            <w:proofErr w:type="gramEnd"/>
            <w:r w:rsidRPr="00530AA6">
              <w:t xml:space="preserve"> телефонных аппаратов, мониторов и клавиатуры комп</w:t>
            </w:r>
            <w:r w:rsidR="00923881">
              <w:t>ь</w:t>
            </w:r>
            <w:r w:rsidRPr="00530AA6">
              <w:t xml:space="preserve">ютеров, дверных ручек: внутренней поверхности обуви; а также в качестве кожного антисептика для гигиенической обработки рук и обработки ступней ног. Режим дезинфекции поверхностей при бактериальной (включая возбудителей внутрибольничных инфекций, микобактерии туберкулеза, кишечных инфекций) и вирусной инфекции составляет не более 5 минут. </w:t>
            </w:r>
            <w:r w:rsidRPr="00530AA6">
              <w:rPr>
                <w:rStyle w:val="FontStyle24"/>
                <w:sz w:val="24"/>
                <w:szCs w:val="24"/>
              </w:rPr>
              <w:t xml:space="preserve">Упаковка. </w:t>
            </w:r>
            <w:r w:rsidRPr="00530AA6">
              <w:t>Не менее 60 штук.</w:t>
            </w:r>
          </w:p>
        </w:tc>
      </w:tr>
      <w:tr w:rsidR="00407759" w:rsidRPr="00530AA6" w:rsidTr="00530AA6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Экобриз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-концентрат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Дезинфицирующее средство, представляет собой жидкий концентрат</w:t>
            </w:r>
            <w:r w:rsidR="00923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Действующие вещества средства. На основе комплекс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>а ЧАС не менее 7 и не более 8,8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%, третичных аминов не менее 10 и не более 11,6%, не содержит альдегидов, спиртов,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глиоксаля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, кислот, перекисных соединений, производных фенола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Н 1% водного раствора не менее 9,8 и не более 10. </w:t>
            </w:r>
          </w:p>
          <w:p w:rsidR="00407759" w:rsidRPr="00530AA6" w:rsidRDefault="00407759" w:rsidP="00530AA6">
            <w:pPr>
              <w:pStyle w:val="a5"/>
              <w:spacing w:after="0"/>
              <w:jc w:val="both"/>
            </w:pPr>
            <w:r w:rsidRPr="00530AA6">
              <w:t>Срок годности концентрата не менее 3 лет, рабочих растворов не менее 14 суток.</w:t>
            </w:r>
          </w:p>
          <w:p w:rsidR="00407759" w:rsidRPr="00530AA6" w:rsidRDefault="00407759" w:rsidP="00530AA6">
            <w:pPr>
              <w:pStyle w:val="a5"/>
              <w:spacing w:after="0"/>
              <w:jc w:val="both"/>
            </w:pPr>
            <w:r w:rsidRPr="00530AA6">
              <w:t xml:space="preserve">Антимикробная активность. </w:t>
            </w:r>
            <w:proofErr w:type="gramStart"/>
            <w:r w:rsidRPr="00530AA6">
              <w:t xml:space="preserve">Средство обладает антимикробной активностью в отношении грамотрицательных и грамположительных бактерий (в </w:t>
            </w:r>
            <w:proofErr w:type="spellStart"/>
            <w:r w:rsidRPr="00530AA6">
              <w:t>т.ч</w:t>
            </w:r>
            <w:proofErr w:type="spellEnd"/>
            <w:r w:rsidRPr="00530AA6">
              <w:t xml:space="preserve">. возбудителей туберкулеза </w:t>
            </w:r>
            <w:r w:rsidRPr="00530AA6">
              <w:rPr>
                <w:lang w:val="en-US"/>
              </w:rPr>
              <w:t>M</w:t>
            </w:r>
            <w:r w:rsidRPr="00530AA6">
              <w:t xml:space="preserve">. </w:t>
            </w:r>
            <w:r w:rsidRPr="00530AA6">
              <w:rPr>
                <w:lang w:val="en-US"/>
              </w:rPr>
              <w:t>terrae</w:t>
            </w:r>
            <w:r w:rsidRPr="00530AA6">
              <w:t xml:space="preserve">), вирусов (включая вирусы </w:t>
            </w:r>
            <w:proofErr w:type="spellStart"/>
            <w:r w:rsidRPr="00530AA6">
              <w:t>энтеральных</w:t>
            </w:r>
            <w:proofErr w:type="spellEnd"/>
            <w:r w:rsidRPr="00530AA6">
              <w:t xml:space="preserve">, парентеральных гепатитов, ВИЧ-инфекции, полиомиелита, </w:t>
            </w:r>
            <w:proofErr w:type="spellStart"/>
            <w:r w:rsidRPr="00530AA6">
              <w:t>энтеровирусы</w:t>
            </w:r>
            <w:proofErr w:type="spellEnd"/>
            <w:r w:rsidRPr="00530AA6">
              <w:t xml:space="preserve">, </w:t>
            </w:r>
            <w:proofErr w:type="spellStart"/>
            <w:r w:rsidRPr="00530AA6">
              <w:t>ротавирусы</w:t>
            </w:r>
            <w:proofErr w:type="spellEnd"/>
            <w:r w:rsidRPr="00530AA6">
              <w:t xml:space="preserve">, аденовирусы, вирусы гриппа, </w:t>
            </w:r>
            <w:proofErr w:type="spellStart"/>
            <w:r w:rsidRPr="00530AA6">
              <w:t>парагриппа</w:t>
            </w:r>
            <w:proofErr w:type="spellEnd"/>
            <w:r w:rsidRPr="00530AA6">
              <w:t xml:space="preserve"> и др. возбудителей острых респираторных инфекций, вирус атипичной пневмонии, герпеса), грибов – возбудителей кандидозов и трихофитий, плесневых грибов, особо опасных инфекций.</w:t>
            </w:r>
            <w:proofErr w:type="gramEnd"/>
          </w:p>
          <w:p w:rsidR="00407759" w:rsidRPr="00530AA6" w:rsidRDefault="00407759" w:rsidP="00530AA6">
            <w:pPr>
              <w:pStyle w:val="a5"/>
              <w:spacing w:after="0"/>
              <w:jc w:val="both"/>
            </w:pPr>
            <w:r w:rsidRPr="00530AA6">
              <w:t>Применение. Средство  обладает моющим и обезжиривающим свойствами, разрешается проводить дезинфекцию поверхностей в помещениях способом протирания в присутствии пациентов, разрешается не с</w:t>
            </w:r>
            <w:r w:rsidRPr="00530AA6">
              <w:rPr>
                <w:rStyle w:val="apple-style-span"/>
              </w:rPr>
              <w:t xml:space="preserve">мывать рабочий раствор средства с обработанных поверхностей после дезинфекции. Для </w:t>
            </w:r>
            <w:r w:rsidRPr="00530AA6">
              <w:t xml:space="preserve">контроля концентрации рабочих растворов средства  предусмотрены индикаторные полоски, соответствующие данному средству. </w:t>
            </w:r>
          </w:p>
          <w:p w:rsidR="00407759" w:rsidRPr="00530AA6" w:rsidRDefault="00407759" w:rsidP="00530AA6">
            <w:pPr>
              <w:pStyle w:val="a5"/>
              <w:spacing w:after="0"/>
              <w:jc w:val="both"/>
            </w:pPr>
            <w:proofErr w:type="gramStart"/>
            <w:r w:rsidRPr="00530AA6">
              <w:t xml:space="preserve">Средство разрешено для применения в лечебно-профилактических учреждениях, отделения интенсивной терапии и реанимации, с целью дезинфекции, в том числе совмещенной с </w:t>
            </w:r>
            <w:proofErr w:type="spellStart"/>
            <w:r w:rsidRPr="00530AA6">
              <w:t>предстерилизационной</w:t>
            </w:r>
            <w:proofErr w:type="spellEnd"/>
            <w:r w:rsidRPr="00530AA6">
              <w:t xml:space="preserve"> очисткой ИМН, включая хирургические и стоматологические инструменты, в том числе вращающиеся; жесткие и гибкие эндоскопы, инструменты к ним; дезинфекции медицинского оборудования (в </w:t>
            </w:r>
            <w:proofErr w:type="spellStart"/>
            <w:r w:rsidRPr="00530AA6">
              <w:t>т.ч</w:t>
            </w:r>
            <w:proofErr w:type="spellEnd"/>
            <w:r w:rsidRPr="00530AA6">
              <w:t xml:space="preserve">. </w:t>
            </w:r>
            <w:r w:rsidRPr="00530AA6">
              <w:lastRenderedPageBreak/>
              <w:t>комплектующие детали наркозно-дыхательной аппаратуры, анестезиологического оборудования и пр.);</w:t>
            </w:r>
            <w:proofErr w:type="gramEnd"/>
            <w:r w:rsidRPr="00530AA6">
              <w:t xml:space="preserve"> обеззараживания и мытья поверхностей в помещениях, напольных ковровых покрытий; посуды, дезинфекции медицинских отходов – ИМН однократного применения, перевязочного материала, белья одноразового применения и т.д. перед их утилизацией; остатков пищи; обеззараживания поверхностей, пораженных плесневыми грибами.</w:t>
            </w:r>
          </w:p>
          <w:p w:rsidR="00407759" w:rsidRPr="00530AA6" w:rsidRDefault="00407759" w:rsidP="00492EB7">
            <w:pPr>
              <w:pStyle w:val="a5"/>
              <w:spacing w:after="0"/>
              <w:jc w:val="both"/>
            </w:pPr>
            <w:r w:rsidRPr="00530AA6">
              <w:t>Выход рабочего раствора из одного литра концентрата составляет не менее 200</w:t>
            </w:r>
            <w:r w:rsidR="00492EB7">
              <w:t xml:space="preserve"> </w:t>
            </w:r>
            <w:r w:rsidRPr="00530AA6">
              <w:t>л</w:t>
            </w:r>
            <w:r w:rsidR="00492EB7">
              <w:t>.</w:t>
            </w:r>
            <w:r w:rsidRPr="00530AA6">
              <w:t xml:space="preserve"> при экспозиции не более 60</w:t>
            </w:r>
            <w:r w:rsidR="00492EB7">
              <w:t xml:space="preserve"> </w:t>
            </w:r>
            <w:r w:rsidRPr="00530AA6">
              <w:t>минут и не менее 66</w:t>
            </w:r>
            <w:r w:rsidR="00492EB7">
              <w:t xml:space="preserve"> </w:t>
            </w:r>
            <w:r w:rsidRPr="00530AA6">
              <w:t>л</w:t>
            </w:r>
            <w:r w:rsidR="00492EB7">
              <w:t>.</w:t>
            </w:r>
            <w:r w:rsidRPr="00530AA6">
              <w:t xml:space="preserve"> при экспозиции не более 15 минут для следующих манипуляций (в отношении вирусных, бактериальных (включая туберкулез) и грибковых инфекций): дезинфекции, в </w:t>
            </w:r>
            <w:proofErr w:type="spellStart"/>
            <w:r w:rsidRPr="00530AA6">
              <w:t>т.ч</w:t>
            </w:r>
            <w:proofErr w:type="spellEnd"/>
            <w:r w:rsidRPr="00530AA6">
              <w:t xml:space="preserve">. совмещенной с </w:t>
            </w:r>
            <w:proofErr w:type="spellStart"/>
            <w:r w:rsidRPr="00530AA6">
              <w:t>предстерилизационной</w:t>
            </w:r>
            <w:proofErr w:type="spellEnd"/>
            <w:r w:rsidRPr="00530AA6">
              <w:t xml:space="preserve"> очисткой ИМН; гибких и жестких эндоскопов и инструментов к ним; при проведении генеральных уборок в процедурных кабинетах. Выход рабочего раствора из одного литра концентрата составляет не менее 2000</w:t>
            </w:r>
            <w:r w:rsidR="00492EB7">
              <w:t xml:space="preserve"> </w:t>
            </w:r>
            <w:r w:rsidRPr="00530AA6">
              <w:t>л</w:t>
            </w:r>
            <w:r w:rsidR="00492EB7">
              <w:t>.</w:t>
            </w:r>
            <w:r w:rsidRPr="00530AA6">
              <w:t xml:space="preserve"> для генеральных уборок при экспозиции не более 60 минут, не менее 100 литров при экспозиции не более 15 минут для дезинфекции посуды без остатков пищи при вирусных и грибковых инфекциях.</w:t>
            </w:r>
            <w:r w:rsidR="00492EB7">
              <w:t xml:space="preserve"> </w:t>
            </w:r>
            <w:r w:rsidRPr="00530AA6">
              <w:t>Упаковка. Флакон объемом не менее 1 литра.</w:t>
            </w:r>
          </w:p>
        </w:tc>
      </w:tr>
      <w:tr w:rsidR="00407759" w:rsidRPr="00530AA6" w:rsidTr="00530AA6">
        <w:trPr>
          <w:trHeight w:val="2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Контакт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Жидкий концентрат, содержащий в своем составе в качестве ДВ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-бис-(3-аминопропил)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додециламин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8%,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дидецилдиметиламмоний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хлорид 5%, смесь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алкилдиметилбензиламмоний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хлорида и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алкилдиметилэтилбензиламмоний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хлорида 3%, полимер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-1,6-гександиилбис(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циангуанидина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) с 1,6-гексадиамином гидрохлоридом 2%, 2-пропанол 1,5%, ферменты (липаза, протеаза), функциональные компоненты и ингибиторы коррозии;  рН 1% водного раствора – 9,0±2,0.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обладает антимикробной активностью в отношении грамотрицательных (включая синегнойную палочку) и грамположительных (включая микобактерии туберкулеза) микроорганизмов, вирусов (включая аденовирусы, все типы вирусов гриппа, в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 вирусов «птичьего» гриппа H5N1, «свиного» гриппа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парагриппа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возбудителей острых респираторных инфекций,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энтеровирусы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ротавирусы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, вирус полиомиелита, вирусы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энтеральных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, парентеральных гепатитов, герпеса, «атипичной пневмонии» (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SARS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), ВИЧ-инфекции и др.), патогенных грибов рода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, Трихофитон и плесневых грибов, возбудителей внутрибольничных инфекций, анаэробной инфекции.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Режимы дезинфекции для обработки поверхностей при бактериальных инфекциях (кроме туберкулёза) концентрация рабочих растворов средства должна быть ровно 0,01% при времен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>и воздействия не более 60 минут;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обработки поверхностей при вирусных инфекциях, туберкулезе, кандидозах, концентрация рабочих растворов средства должна быть не более 0,08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% при времени воздействия 60 минут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для дезинфекции медицинских отходов растворами средства должен составлять при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концентрации раб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астворов не более 0,8%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- время выдержки 30 мин; пищевых  от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>ходов - не более 0,2% -30 минут;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для дезинфекции совмещенной с ПСО, изделий медицинского назначения растворами средства при инфекциях бактериальной (включая туберкулез), вирусной и грибковой (включая кандидозы и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дерматофитии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) этиологии:  концентрации раб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астворов не более 0,4%- время выдержки не более 15 мин.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Режим ДВУ эндоскопов средством: концентрации раб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астворов не более 3,3%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- время выдержки 5 мин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Режим дезинфекции крови и биологических выделений растворами средства при инфекциях бактериальной (вкл. туберкулез), вирусной и грибковой этиологии: концентрация раб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аствора должна быть 0,2% при выдержке 90 мин.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Рабочие растворы используются многократно в течение всего их срока годности.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Срок годности концентрата – 5 лет; рабочих растворов – не менее 28 суток. Остаточный срок годности – не менее 95%. </w:t>
            </w:r>
          </w:p>
          <w:p w:rsidR="00407759" w:rsidRPr="00530AA6" w:rsidRDefault="00407759" w:rsidP="00492E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Экономичный, с возможностью приготовления рабочих растворов для дезинфекции поверхностей по бактериальному режиму до 10 000 л из 1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л. концентрата. Упаковка. Флакон объемом не менее 1</w:t>
            </w:r>
            <w:r w:rsidR="00492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литра.      </w:t>
            </w:r>
          </w:p>
        </w:tc>
      </w:tr>
      <w:tr w:rsidR="00407759" w:rsidRPr="00530AA6" w:rsidTr="00530AA6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72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Хорт таблетки №300  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Дезинфицирующее средство в виде таблеток массой не менее 1</w:t>
            </w:r>
            <w:r w:rsidR="00722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228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(ЧАС) не менее 10,0%, </w:t>
            </w: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гуанидинов</w:t>
            </w:r>
            <w:proofErr w:type="spell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52% с добавлением ПАВ. Срок годности средства не менее 5 лет, рабочих растворов не менее 28 суток. </w:t>
            </w:r>
            <w:proofErr w:type="gram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должно обладать антимикробной активностью в отношении грамотрицательных и грамположительных бактерий (включая возбудителей внутрибольничных инфекций, туберкулеза – тестировано на </w:t>
            </w: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М.terrae</w:t>
            </w:r>
            <w:proofErr w:type="spell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легионеллеза, особо опасных инфекций (ООИ) – чумы, холеры, туляремии), вирусов (включая вирусы полиомиелита, парентеральных и </w:t>
            </w: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энтеральных</w:t>
            </w:r>
            <w:proofErr w:type="spell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гепатитов, ВИЧ, острые респираторные вирусные</w:t>
            </w:r>
            <w:r w:rsidRPr="00530AA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инфекции, герпес, аденовирус и др.</w:t>
            </w: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грибов рода </w:t>
            </w: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</w:t>
            </w:r>
            <w:proofErr w:type="spell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Трихофитон и плесневых грибов, моющим действием.</w:t>
            </w:r>
            <w:proofErr w:type="gram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должно быть предназначено для профилактической, текущей и заключительной дезинфекции, дезинфекции, комплектующих деталей наркозно-дыхательной аппаратуры, анестезиологического оборудования; дезинфекции биологических выделений (кровь, сыворотка, </w:t>
            </w: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эритроцитарная</w:t>
            </w:r>
            <w:proofErr w:type="spell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масса, мокрота, эндоскопические смывные воды); дезинфекции стоматологических оттисков из </w:t>
            </w: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альгинатных</w:t>
            </w:r>
            <w:proofErr w:type="spell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силиконовых материалов, полиэфирной смолы, зубопротезных заготовок из металлов, керамики, пластмасс и других материалов;</w:t>
            </w:r>
            <w:proofErr w:type="gram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дезинфекции, совмещенной с </w:t>
            </w: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предстерилизационной</w:t>
            </w:r>
            <w:proofErr w:type="spell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очисткой, изделий медицинского назначения (включая хирургические и стоматологические инструменты, в том числе вращающиеся, жесткие и гибкие эндоскопы, инструменты к эндоскопам) ручным и механизированным способами (в ультразвуковых установках любого типа); борьбы с плесенью; для обеззараживания поверхностей, объектов и выделений в моргах и зданиях </w:t>
            </w: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патологоанатомических служб.  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средства для приготовления 100 литров рабочего раствора для каждой манипуляции: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текущей дезинфекции при экспозиции не менее 60 мин – не более 10 таблеток;</w:t>
            </w:r>
          </w:p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генеральных уборок в процедурных кабинетах при экспозиции не менее 60 мин – не более 20 таблеток;</w:t>
            </w:r>
          </w:p>
          <w:p w:rsidR="00407759" w:rsidRPr="00530AA6" w:rsidRDefault="00407759" w:rsidP="00722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для дезинфекции, совмещенной с </w:t>
            </w: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предстерилизационной</w:t>
            </w:r>
            <w:proofErr w:type="spellEnd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очисткой ИМН при экспозиции не менее 60 мин – не более 50 таблеток. Упаковка: банка не менее 300 таблеток.</w:t>
            </w:r>
          </w:p>
        </w:tc>
      </w:tr>
      <w:tr w:rsidR="00407759" w:rsidRPr="00530AA6" w:rsidTr="00530AA6">
        <w:trPr>
          <w:trHeight w:val="8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Хлормисепт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Люкс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Дезинфицирующее средство должно представлять собой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таблетированную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форму на основе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дихлоризоциануровой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кислоты не менее 98%, с добавлением ПАВ и специальных компонентов. Масса 1 таблетки 2,7-3,4 г. </w:t>
            </w:r>
            <w:r w:rsidRPr="002607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растворении 1 таблетки в воде должно выделяться  не менее 1,5 г активного хлора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Срок годности рабочих растворов должен составлять не менее 5 суток, средства не менее 5 лет. Средство должно:</w:t>
            </w:r>
            <w:r w:rsidR="002607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обладать моющим эффектом;</w:t>
            </w:r>
            <w:r w:rsidR="002607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обладать антимикробной активностью в отношении бактерий (включая микобактерии туберкулеза, возбудителей легионеллеза, внутрибольничных, анаэробных  инфекций, чумы, холеры, туляремии), вирусов (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Коксаки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ЕСНО, полиомиелита,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ротавирусов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энтеровирусов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гепатитов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В, С, ВИЧ, ОРВИ, гриппа в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т.ч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1, 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1, «атипичной» пневмонии,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парагриппа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герпеса, аденовирусов), грибов рода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Кандида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Трихофитон, плесневых грибов,  спор бактерий (возбудитель сибирской язвы); эффективно обеззараживать биологические выделения и биологические жидкости (мочу, фекалии, рвотные массы и другие), в том числе при особо опасных инфекциях;</w:t>
            </w:r>
            <w:r w:rsidR="002607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смывание рабочего раствора средства с обработанных поверхностей после дезинфекции не должно требоваться;</w:t>
            </w:r>
            <w:r w:rsidR="002607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применяться в целях дезинфекции систем вентиляции и кондиционирования воздуха.</w:t>
            </w:r>
          </w:p>
          <w:p w:rsidR="00407759" w:rsidRPr="00530AA6" w:rsidRDefault="00407759" w:rsidP="00746E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Экономические показатели:</w:t>
            </w:r>
            <w:r w:rsidR="00746E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выход рабочего раствора из одной упаковки средства для дезинфекции поверхностей в отношении бактерий (кроме микобактерий туберкулеза), вирусов, грибковых инфекций должен составлять не менее 3000 литров при времени экспозиции не более 60</w:t>
            </w:r>
            <w:r w:rsidR="00746E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мин.;</w:t>
            </w:r>
            <w:r w:rsidR="00746E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выход рабочего раствора из одной упаковки средства для дезинфекции ИМН в отношении бактерий, микобактерий туберкулеза, вирусов, грибковых инфекций должен составлять не менее 500 литров при времени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экспозиции не более 45</w:t>
            </w:r>
            <w:r w:rsidR="00746E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мин.;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Упаковка: пластиковая тара не менее 300 таблеток.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07759" w:rsidRPr="00530AA6" w:rsidTr="00530AA6">
        <w:trPr>
          <w:trHeight w:val="13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Хлормисепт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 гранулы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8921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Дезинфицирующее средство в виде гранул на основе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дихлоризоциануровой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кислоты не менее 99%. Содержание активного хлора в препарате должно быть не менее 56 %. Срок годности рабочих растворов не менее 3 суток.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должно обладать антимикробной активностью в отношении </w:t>
            </w:r>
            <w:r w:rsidRPr="00530AA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грамотрицательных и грамположительных бактерий (включая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микобактерии туберкулеза, вирусов (тестировано на вирусе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полиомиелита), </w:t>
            </w:r>
            <w:r w:rsidRPr="00530A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патогенных грибов рода </w:t>
            </w:r>
            <w:proofErr w:type="spellStart"/>
            <w:r w:rsidRPr="00530A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Кандида</w:t>
            </w:r>
            <w:proofErr w:type="spellEnd"/>
            <w:r w:rsidRPr="00530A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и </w:t>
            </w:r>
            <w:proofErr w:type="spellStart"/>
            <w:r w:rsidRPr="00530A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дерматофитов</w:t>
            </w:r>
            <w:proofErr w:type="spellEnd"/>
            <w:r w:rsidRPr="00530A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Обязательным должно быть указание в инструкции на активность средства в отношении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возбудителей особо опасных инфекций - холеры, чумы, туляремии) и </w:t>
            </w:r>
            <w:r w:rsidRPr="00530A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спор бактерий (возбудитель сибирской язвы).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должно быть предназначено для дезинфекции различных объектов в лечебно-профилактических учреждениях. Средство должно эффективно обеззараживать биологические выделения и биологические жидкости (фекалии, рвотные массы и другие), в том числе при особо опасных инфекциях. 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30AA6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препарата должен составлять не менее </w:t>
            </w:r>
            <w:smartTag w:uri="urn:schemas-microsoft-com:office:smarttags" w:element="metricconverter">
              <w:smartTagPr>
                <w:attr w:name="ProductID" w:val="3700 л"/>
              </w:smartTagPr>
              <w:r w:rsidRPr="00530AA6">
                <w:rPr>
                  <w:rFonts w:ascii="Times New Roman" w:hAnsi="Times New Roman" w:cs="Times New Roman"/>
                  <w:sz w:val="24"/>
                  <w:szCs w:val="24"/>
                </w:rPr>
                <w:t>3700 л</w:t>
              </w:r>
              <w:r w:rsidR="008921CA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smartTag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60 минут для дезинфекции поверхностей при инфекциях бактериальной и вирусной этиологии; не менее </w:t>
            </w:r>
            <w:smartTag w:uri="urn:schemas-microsoft-com:office:smarttags" w:element="metricconverter">
              <w:smartTagPr>
                <w:attr w:name="ProductID" w:val="3700 л"/>
              </w:smartTagPr>
              <w:r w:rsidRPr="00530AA6">
                <w:rPr>
                  <w:rFonts w:ascii="Times New Roman" w:hAnsi="Times New Roman" w:cs="Times New Roman"/>
                  <w:sz w:val="24"/>
                  <w:szCs w:val="24"/>
                </w:rPr>
                <w:t>3700 л</w:t>
              </w:r>
              <w:r w:rsidR="008921CA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smartTag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15 минут для дезинфекции посуды при инфекциях бактериальной и вирусной этиологии. Упаковка: упаковка не менее 1</w:t>
            </w:r>
            <w:r w:rsidR="00892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</w:tr>
      <w:tr w:rsidR="00407759" w:rsidRPr="00530AA6" w:rsidTr="007A138D">
        <w:trPr>
          <w:trHeight w:val="84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Дезолвер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клин 3,8л.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7A1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Средство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дезинфицирующее в виде порошка на основе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перкарбонат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натрия не менее 27-50%, активатора перекиси, а также ПАВ. Срок годности средства не менее 2 лет, после вскрытия упаковки – не менее 12 месяцев.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Должно обладать антимикробной активностью в отношении грамотрицательных и грамположительных бактерий (включая возбудителей внутрибольничных инфекций, туберкулеза – тестировано на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М.terrae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DSM 43227), вирусов (в отношении всех известных вирусов-патогенов человека, в том числе вирусов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энтеральных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парентеральных гепатитов (в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т.ч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гепатита А, В и С), ВИЧ, Корсаки, ЕСНО, полиомиелита, аденовирусов, вирусов «атипичной пневмонии» (SARS), «птичьего» гриппа H5N1, «свиного» гриппа, гриппа человека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герпеса и др.), грибов рода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Candida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Trichophyton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Средство должно обладать выраженными моющими и отбеливающими свойствами в соответствии с ГОСТ 25644, ГОСТ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52488, эффективно удалять пятна крови и других белковых загрязнений, следы от пищи, способствовать восстановлению цвета белья, в том числе белого, не обесцвечивать цветные ткани.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Средство должно быть предназначено для одновременной дезинфекции, стирки и отбеливания текстильных изделий: постельного белья, одеял (байковые), полотенец, подкладных пеленок, пеленок новорожденных, нательного белья, белья новорожденных, спецодежды обслуживающего персонала, столового и кухонного белья, текстильных средств уборки, в том числе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МОПов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и других изделий из хлопчатобумажных, льняных, искусственных, синтетических и смешанных волокон, в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т.ч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загрязненных кровью, выделениями, другими биологическими субстратами и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пищей, ручным способом в концентрации не более 0,5% и в процессе машинной стирки в профессиональных и бытовых стиральных машинах любого типа, в том числе с дозирующими устройствами, в ЛПО и ЛПУ различного профиля, в дозировке от 50</w:t>
            </w:r>
            <w:r w:rsidR="007A13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 w:rsidR="007A13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 75</w:t>
            </w:r>
            <w:r w:rsidR="007A13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 w:rsidR="007A13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5</w:t>
            </w:r>
            <w:r w:rsidR="007A13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кг</w:t>
            </w:r>
            <w:proofErr w:type="gramStart"/>
            <w:r w:rsidR="007A13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елья.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Легко растворяется в холодной воде, хорошо удаляется во время полоскания. Средство должно быть полностью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биоразлагаемое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Средство не должно повреждать внутренние элементы стиральных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машин. Средство должно предотвращать образование технического осадка и накипи и удалять ее (при наличии) с нагревательных элементов стиральных машин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Н 1% водного раствора 2,0-11,0.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Упаковка: не менее 3,8</w:t>
            </w:r>
            <w:r w:rsidR="007A13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кг.</w:t>
            </w:r>
          </w:p>
        </w:tc>
      </w:tr>
      <w:tr w:rsidR="00407759" w:rsidRPr="00530AA6" w:rsidTr="00530AA6">
        <w:trPr>
          <w:trHeight w:val="17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Энзимосепт</w:t>
            </w:r>
            <w:proofErr w:type="spellEnd"/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59" w:rsidRPr="00530AA6" w:rsidRDefault="00407759" w:rsidP="00530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759" w:rsidRPr="00530AA6" w:rsidRDefault="00407759" w:rsidP="00530A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Дезинфицирующее средство в виде жидкого концентрата на основе комплекса ферментов (протеаза, липаза и амилаза) и ПАВ, не должно содержать в своем составе аминов, спиртов, альдегидов, кислот, ЧАС,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гуанидинов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. рН 1% водного раствора должен быть в интервале не менее 5 и не более 8. </w:t>
            </w:r>
          </w:p>
          <w:p w:rsidR="00407759" w:rsidRPr="00530AA6" w:rsidRDefault="00407759" w:rsidP="007A1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Средство должно обладать хорошими моющими свойствами при малом пенообразовании, не коррозировать металлы, не повреждать термочувствительные материалы. Выход рабочего раствора из одного литра концентрата должен составлять не менее 200</w:t>
            </w:r>
            <w:r w:rsidR="007A1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A1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при экспозиции не более 10 минут при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очистки изделий медицинского назначения, при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и окончательной очистки перед ДВУ гибких и жестких эндоскопов;  не менее 200 л</w:t>
            </w:r>
            <w:r w:rsidR="007A1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раствора при экспозиции не более 5 минут для  </w:t>
            </w:r>
            <w:proofErr w:type="spellStart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Pr="00530AA6">
              <w:rPr>
                <w:rFonts w:ascii="Times New Roman" w:hAnsi="Times New Roman" w:cs="Times New Roman"/>
                <w:sz w:val="24"/>
                <w:szCs w:val="24"/>
              </w:rPr>
              <w:t xml:space="preserve"> очистки хирургических, стоматологических инструментов и инструментов к гибким эндоскопам механизированным способом с применением ультразвука. Упаковка: Флакон объемом не менее 1 литра.</w:t>
            </w:r>
            <w:bookmarkStart w:id="2" w:name="_GoBack"/>
            <w:bookmarkEnd w:id="2"/>
          </w:p>
        </w:tc>
      </w:tr>
    </w:tbl>
    <w:p w:rsidR="00407759" w:rsidRPr="00530AA6" w:rsidRDefault="00407759" w:rsidP="004077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759" w:rsidRPr="00530AA6" w:rsidRDefault="00407759" w:rsidP="00E6091B">
      <w:pPr>
        <w:pStyle w:val="a3"/>
        <w:tabs>
          <w:tab w:val="left" w:pos="1418"/>
        </w:tabs>
        <w:jc w:val="both"/>
        <w:rPr>
          <w:sz w:val="24"/>
        </w:rPr>
      </w:pPr>
    </w:p>
    <w:sectPr w:rsidR="00407759" w:rsidRPr="00530AA6" w:rsidSect="00E6091B">
      <w:pgSz w:w="16838" w:h="11906" w:orient="landscape"/>
      <w:pgMar w:top="85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04D"/>
    <w:rsid w:val="000140C1"/>
    <w:rsid w:val="00022089"/>
    <w:rsid w:val="00103E4E"/>
    <w:rsid w:val="0017447A"/>
    <w:rsid w:val="002607FB"/>
    <w:rsid w:val="002B7929"/>
    <w:rsid w:val="00325A8A"/>
    <w:rsid w:val="003502E9"/>
    <w:rsid w:val="003D583A"/>
    <w:rsid w:val="0040043A"/>
    <w:rsid w:val="00407759"/>
    <w:rsid w:val="00411496"/>
    <w:rsid w:val="00492EB7"/>
    <w:rsid w:val="004A4DF0"/>
    <w:rsid w:val="004B3552"/>
    <w:rsid w:val="00530AA6"/>
    <w:rsid w:val="005A3BE8"/>
    <w:rsid w:val="00722896"/>
    <w:rsid w:val="00743F16"/>
    <w:rsid w:val="00746E85"/>
    <w:rsid w:val="007550A4"/>
    <w:rsid w:val="007873D9"/>
    <w:rsid w:val="0079076D"/>
    <w:rsid w:val="007A138D"/>
    <w:rsid w:val="007B6891"/>
    <w:rsid w:val="007E604D"/>
    <w:rsid w:val="00833E23"/>
    <w:rsid w:val="008921CA"/>
    <w:rsid w:val="00923881"/>
    <w:rsid w:val="00991F0E"/>
    <w:rsid w:val="009B46D0"/>
    <w:rsid w:val="00A01373"/>
    <w:rsid w:val="00A11AA3"/>
    <w:rsid w:val="00A74959"/>
    <w:rsid w:val="00B00815"/>
    <w:rsid w:val="00B04F5F"/>
    <w:rsid w:val="00B630F6"/>
    <w:rsid w:val="00C62D80"/>
    <w:rsid w:val="00C73360"/>
    <w:rsid w:val="00D715E8"/>
    <w:rsid w:val="00D81B86"/>
    <w:rsid w:val="00D90919"/>
    <w:rsid w:val="00DD1E25"/>
    <w:rsid w:val="00E6091B"/>
    <w:rsid w:val="00EA603A"/>
    <w:rsid w:val="00F4006F"/>
    <w:rsid w:val="00F704A0"/>
    <w:rsid w:val="00FE6075"/>
    <w:rsid w:val="00FF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4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E6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7E60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7E604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unhideWhenUsed/>
    <w:rsid w:val="007E6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E6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nhideWhenUsed/>
    <w:rsid w:val="003502E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325A8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A8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81B86"/>
    <w:pPr>
      <w:spacing w:after="0" w:line="240" w:lineRule="auto"/>
    </w:pPr>
  </w:style>
  <w:style w:type="paragraph" w:styleId="ac">
    <w:name w:val="Body Text Indent"/>
    <w:basedOn w:val="a"/>
    <w:link w:val="ad"/>
    <w:uiPriority w:val="99"/>
    <w:semiHidden/>
    <w:unhideWhenUsed/>
    <w:rsid w:val="0040775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7759"/>
  </w:style>
  <w:style w:type="character" w:customStyle="1" w:styleId="apple-style-span">
    <w:name w:val="apple-style-span"/>
    <w:basedOn w:val="a0"/>
    <w:rsid w:val="00407759"/>
    <w:rPr>
      <w:rFonts w:cs="Times New Roman"/>
    </w:rPr>
  </w:style>
  <w:style w:type="character" w:customStyle="1" w:styleId="FontStyle18">
    <w:name w:val="Font Style18"/>
    <w:basedOn w:val="a0"/>
    <w:rsid w:val="00407759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407759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407759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4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E6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7E60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7E604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unhideWhenUsed/>
    <w:rsid w:val="007E6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E6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nhideWhenUsed/>
    <w:rsid w:val="003502E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325A8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A8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81B86"/>
    <w:pPr>
      <w:spacing w:after="0" w:line="240" w:lineRule="auto"/>
    </w:pPr>
  </w:style>
  <w:style w:type="paragraph" w:styleId="ac">
    <w:name w:val="Body Text Indent"/>
    <w:basedOn w:val="a"/>
    <w:link w:val="ad"/>
    <w:uiPriority w:val="99"/>
    <w:semiHidden/>
    <w:unhideWhenUsed/>
    <w:rsid w:val="0040775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7759"/>
  </w:style>
  <w:style w:type="character" w:customStyle="1" w:styleId="apple-style-span">
    <w:name w:val="apple-style-span"/>
    <w:basedOn w:val="a0"/>
    <w:rsid w:val="00407759"/>
    <w:rPr>
      <w:rFonts w:cs="Times New Roman"/>
    </w:rPr>
  </w:style>
  <w:style w:type="character" w:customStyle="1" w:styleId="FontStyle18">
    <w:name w:val="Font Style18"/>
    <w:basedOn w:val="a0"/>
    <w:rsid w:val="00407759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407759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407759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5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B17E-8D96-48A0-B988-46E6FA95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11</Pages>
  <Words>4237</Words>
  <Characters>24157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Баранова Анна Александровна</cp:lastModifiedBy>
  <cp:revision>44</cp:revision>
  <cp:lastPrinted>2014-12-17T05:11:00Z</cp:lastPrinted>
  <dcterms:created xsi:type="dcterms:W3CDTF">2014-11-14T10:48:00Z</dcterms:created>
  <dcterms:modified xsi:type="dcterms:W3CDTF">2015-01-09T04:39:00Z</dcterms:modified>
</cp:coreProperties>
</file>